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A8" w:rsidRPr="00012AA8" w:rsidRDefault="00012AA8" w:rsidP="00012AA8">
      <w:pPr>
        <w:autoSpaceDE w:val="0"/>
        <w:autoSpaceDN w:val="0"/>
        <w:adjustRightInd w:val="0"/>
        <w:spacing w:after="0" w:line="240" w:lineRule="auto"/>
        <w:ind w:left="1440" w:firstLine="720"/>
        <w:rPr>
          <w:rFonts w:ascii="Arial" w:hAnsi="Arial" w:cs="Arial"/>
          <w:b/>
          <w:bCs/>
          <w:sz w:val="44"/>
          <w:szCs w:val="44"/>
        </w:rPr>
      </w:pPr>
      <w:r w:rsidRPr="00012AA8">
        <w:rPr>
          <w:rFonts w:ascii="Arial" w:hAnsi="Arial" w:cs="Arial"/>
          <w:b/>
          <w:bCs/>
          <w:sz w:val="44"/>
          <w:szCs w:val="44"/>
        </w:rPr>
        <w:t>ANNUAL BUDGET OF</w:t>
      </w:r>
    </w:p>
    <w:p w:rsidR="00012AA8" w:rsidRPr="00012AA8" w:rsidRDefault="00012AA8" w:rsidP="00012AA8">
      <w:pPr>
        <w:rPr>
          <w:rFonts w:ascii="Arial" w:hAnsi="Arial" w:cs="Arial"/>
          <w:b/>
          <w:sz w:val="44"/>
          <w:szCs w:val="44"/>
        </w:rPr>
      </w:pPr>
      <w:r>
        <w:rPr>
          <w:rFonts w:ascii="Arial" w:hAnsi="Arial" w:cs="Arial"/>
          <w:b/>
          <w:bCs/>
          <w:sz w:val="44"/>
          <w:szCs w:val="44"/>
        </w:rPr>
        <w:t xml:space="preserve">JOE MOROLONG </w:t>
      </w:r>
      <w:r w:rsidRPr="00012AA8">
        <w:rPr>
          <w:rFonts w:ascii="Arial" w:hAnsi="Arial" w:cs="Arial"/>
          <w:b/>
          <w:bCs/>
          <w:sz w:val="44"/>
          <w:szCs w:val="44"/>
        </w:rPr>
        <w:t>LOCAL MUNICIPALITY</w:t>
      </w:r>
    </w:p>
    <w:p w:rsidR="00012AA8" w:rsidRDefault="00AE6373" w:rsidP="00012AA8">
      <w:pPr>
        <w:rPr>
          <w:rFonts w:ascii="Arial" w:hAnsi="Arial" w:cs="Arial"/>
          <w:b/>
          <w:sz w:val="44"/>
          <w:szCs w:val="44"/>
        </w:rPr>
      </w:pPr>
      <w:r w:rsidRPr="00AE6373">
        <w:rPr>
          <w:rFonts w:ascii="Arial" w:hAnsi="Arial" w:cs="Arial"/>
          <w:b/>
          <w:noProof/>
          <w:sz w:val="44"/>
          <w:szCs w:val="44"/>
          <w:lang w:val="en-US"/>
        </w:rPr>
        <w:drawing>
          <wp:inline distT="0" distB="0" distL="0" distR="0">
            <wp:extent cx="4467225" cy="28098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467225" cy="2809875"/>
                    </a:xfrm>
                    <a:prstGeom prst="rect">
                      <a:avLst/>
                    </a:prstGeom>
                    <a:noFill/>
                    <a:ln w="9525">
                      <a:noFill/>
                      <a:miter lim="800000"/>
                      <a:headEnd/>
                      <a:tailEnd/>
                    </a:ln>
                  </pic:spPr>
                </pic:pic>
              </a:graphicData>
            </a:graphic>
          </wp:inline>
        </w:drawing>
      </w:r>
      <w:r>
        <w:rPr>
          <w:rFonts w:ascii="Arial" w:hAnsi="Arial" w:cs="Arial"/>
          <w:b/>
          <w:sz w:val="44"/>
          <w:szCs w:val="44"/>
        </w:rPr>
        <w:t>(NC 451)</w:t>
      </w:r>
    </w:p>
    <w:p w:rsidR="00AE6373" w:rsidRDefault="00AE6373" w:rsidP="00012AA8">
      <w:pPr>
        <w:rPr>
          <w:rFonts w:ascii="Arial" w:hAnsi="Arial" w:cs="Arial"/>
          <w:b/>
          <w:sz w:val="44"/>
          <w:szCs w:val="44"/>
        </w:rPr>
      </w:pPr>
    </w:p>
    <w:p w:rsidR="00012AA8" w:rsidRPr="00012AA8" w:rsidRDefault="00012AA8" w:rsidP="00012AA8">
      <w:pPr>
        <w:autoSpaceDE w:val="0"/>
        <w:autoSpaceDN w:val="0"/>
        <w:adjustRightInd w:val="0"/>
        <w:spacing w:after="0" w:line="240" w:lineRule="auto"/>
        <w:ind w:left="720" w:firstLine="720"/>
        <w:rPr>
          <w:rFonts w:ascii="Arial" w:hAnsi="Arial" w:cs="Arial"/>
          <w:b/>
          <w:bCs/>
          <w:sz w:val="56"/>
          <w:szCs w:val="56"/>
        </w:rPr>
      </w:pPr>
      <w:r w:rsidRPr="00012AA8">
        <w:rPr>
          <w:rFonts w:ascii="Arial" w:hAnsi="Arial" w:cs="Arial"/>
          <w:b/>
          <w:bCs/>
          <w:sz w:val="56"/>
          <w:szCs w:val="56"/>
        </w:rPr>
        <w:t>2012/13 TO 2014/15</w:t>
      </w:r>
    </w:p>
    <w:p w:rsidR="00012AA8" w:rsidRPr="00012AA8" w:rsidRDefault="00012AA8" w:rsidP="00012AA8">
      <w:pPr>
        <w:autoSpaceDE w:val="0"/>
        <w:autoSpaceDN w:val="0"/>
        <w:adjustRightInd w:val="0"/>
        <w:spacing w:after="0" w:line="240" w:lineRule="auto"/>
        <w:rPr>
          <w:rFonts w:ascii="Arial" w:hAnsi="Arial" w:cs="Arial"/>
          <w:b/>
          <w:bCs/>
          <w:sz w:val="56"/>
          <w:szCs w:val="56"/>
        </w:rPr>
      </w:pPr>
      <w:r w:rsidRPr="00012AA8">
        <w:rPr>
          <w:rFonts w:ascii="Arial" w:hAnsi="Arial" w:cs="Arial"/>
          <w:b/>
          <w:bCs/>
          <w:sz w:val="56"/>
          <w:szCs w:val="56"/>
        </w:rPr>
        <w:t>MEDIUM TERM REVENUE AND EXPENDITURE FORECASTS</w:t>
      </w:r>
    </w:p>
    <w:p w:rsidR="00012AA8" w:rsidRDefault="00012AA8" w:rsidP="00012AA8">
      <w:pPr>
        <w:autoSpaceDE w:val="0"/>
        <w:autoSpaceDN w:val="0"/>
        <w:adjustRightInd w:val="0"/>
        <w:spacing w:after="0" w:line="240" w:lineRule="auto"/>
        <w:rPr>
          <w:rFonts w:ascii="Arial Black" w:hAnsi="Arial Black" w:cs="Arial Black"/>
          <w:b/>
          <w:bCs/>
          <w:sz w:val="31"/>
          <w:szCs w:val="31"/>
        </w:rPr>
      </w:pPr>
    </w:p>
    <w:p w:rsidR="00012AA8" w:rsidRPr="00AE6373" w:rsidRDefault="00012AA8" w:rsidP="00AE6373">
      <w:pPr>
        <w:autoSpaceDE w:val="0"/>
        <w:autoSpaceDN w:val="0"/>
        <w:adjustRightInd w:val="0"/>
        <w:spacing w:after="0" w:line="360" w:lineRule="auto"/>
        <w:rPr>
          <w:rFonts w:ascii="Arial" w:hAnsi="Arial" w:cs="Arial"/>
          <w:b/>
          <w:bCs/>
          <w:sz w:val="40"/>
          <w:szCs w:val="40"/>
        </w:rPr>
      </w:pPr>
      <w:r w:rsidRPr="00AE6373">
        <w:rPr>
          <w:rFonts w:ascii="Arial" w:hAnsi="Arial" w:cs="Arial"/>
          <w:b/>
          <w:bCs/>
          <w:sz w:val="40"/>
          <w:szCs w:val="40"/>
        </w:rPr>
        <w:t>Copies of this document can be viewed:</w:t>
      </w:r>
    </w:p>
    <w:p w:rsidR="00012AA8" w:rsidRPr="00AE6373" w:rsidRDefault="00012AA8" w:rsidP="00012AA8">
      <w:pPr>
        <w:pStyle w:val="ListParagraph"/>
        <w:numPr>
          <w:ilvl w:val="0"/>
          <w:numId w:val="1"/>
        </w:numPr>
        <w:autoSpaceDE w:val="0"/>
        <w:autoSpaceDN w:val="0"/>
        <w:adjustRightInd w:val="0"/>
        <w:spacing w:after="0" w:line="240" w:lineRule="auto"/>
        <w:rPr>
          <w:rFonts w:ascii="Arial" w:hAnsi="Arial" w:cs="Arial"/>
          <w:b/>
          <w:bCs/>
          <w:sz w:val="40"/>
          <w:szCs w:val="40"/>
        </w:rPr>
      </w:pPr>
      <w:r w:rsidRPr="00AE6373">
        <w:rPr>
          <w:rFonts w:ascii="Arial" w:hAnsi="Arial" w:cs="Arial"/>
          <w:b/>
          <w:bCs/>
          <w:sz w:val="40"/>
          <w:szCs w:val="40"/>
        </w:rPr>
        <w:t>In the foyers of all municipal buildings</w:t>
      </w:r>
    </w:p>
    <w:p w:rsidR="00012AA8" w:rsidRPr="00AE6373" w:rsidRDefault="00012AA8" w:rsidP="00012AA8">
      <w:pPr>
        <w:pStyle w:val="ListParagraph"/>
        <w:numPr>
          <w:ilvl w:val="0"/>
          <w:numId w:val="1"/>
        </w:numPr>
        <w:autoSpaceDE w:val="0"/>
        <w:autoSpaceDN w:val="0"/>
        <w:adjustRightInd w:val="0"/>
        <w:spacing w:after="0" w:line="240" w:lineRule="auto"/>
        <w:rPr>
          <w:rFonts w:ascii="Arial" w:hAnsi="Arial" w:cs="Arial"/>
          <w:b/>
          <w:bCs/>
          <w:sz w:val="40"/>
          <w:szCs w:val="40"/>
        </w:rPr>
      </w:pPr>
      <w:r w:rsidRPr="00AE6373">
        <w:rPr>
          <w:rFonts w:ascii="Arial" w:hAnsi="Arial" w:cs="Arial"/>
          <w:b/>
          <w:bCs/>
          <w:sz w:val="40"/>
          <w:szCs w:val="40"/>
        </w:rPr>
        <w:t>All public libraries within the municipality</w:t>
      </w:r>
    </w:p>
    <w:p w:rsidR="00AE6373" w:rsidRDefault="00AE6373" w:rsidP="00012AA8">
      <w:pPr>
        <w:pStyle w:val="ListParagraph"/>
        <w:numPr>
          <w:ilvl w:val="0"/>
          <w:numId w:val="1"/>
        </w:numPr>
        <w:autoSpaceDE w:val="0"/>
        <w:autoSpaceDN w:val="0"/>
        <w:adjustRightInd w:val="0"/>
        <w:spacing w:after="0" w:line="240" w:lineRule="auto"/>
        <w:rPr>
          <w:rFonts w:ascii="Arial" w:hAnsi="Arial" w:cs="Arial"/>
          <w:b/>
          <w:bCs/>
          <w:sz w:val="40"/>
          <w:szCs w:val="40"/>
        </w:rPr>
      </w:pPr>
      <w:r w:rsidRPr="00AE6373">
        <w:rPr>
          <w:rFonts w:ascii="Arial" w:hAnsi="Arial" w:cs="Arial"/>
          <w:b/>
          <w:bCs/>
          <w:sz w:val="40"/>
          <w:szCs w:val="40"/>
        </w:rPr>
        <w:t xml:space="preserve">At </w:t>
      </w:r>
      <w:hyperlink r:id="rId8" w:history="1">
        <w:r w:rsidRPr="00557F62">
          <w:rPr>
            <w:rStyle w:val="Hyperlink"/>
            <w:rFonts w:ascii="Arial" w:hAnsi="Arial" w:cs="Arial"/>
            <w:b/>
            <w:bCs/>
            <w:sz w:val="40"/>
            <w:szCs w:val="40"/>
          </w:rPr>
          <w:t>www.treasury.gov.za</w:t>
        </w:r>
      </w:hyperlink>
    </w:p>
    <w:p w:rsidR="00AE6373" w:rsidRDefault="00AE6373" w:rsidP="00AE6373">
      <w:pPr>
        <w:pStyle w:val="ListParagraph"/>
        <w:autoSpaceDE w:val="0"/>
        <w:autoSpaceDN w:val="0"/>
        <w:adjustRightInd w:val="0"/>
        <w:spacing w:after="0" w:line="240" w:lineRule="auto"/>
        <w:rPr>
          <w:rFonts w:ascii="Arial" w:hAnsi="Arial" w:cs="Arial"/>
          <w:b/>
          <w:bCs/>
          <w:sz w:val="40"/>
          <w:szCs w:val="40"/>
        </w:rPr>
      </w:pPr>
    </w:p>
    <w:p w:rsidR="00AE6373" w:rsidRDefault="00AE6373" w:rsidP="00AE6373">
      <w:pPr>
        <w:pStyle w:val="ListParagraph"/>
        <w:autoSpaceDE w:val="0"/>
        <w:autoSpaceDN w:val="0"/>
        <w:adjustRightInd w:val="0"/>
        <w:spacing w:after="0" w:line="240" w:lineRule="auto"/>
        <w:rPr>
          <w:rFonts w:ascii="Arial" w:hAnsi="Arial" w:cs="Arial"/>
          <w:b/>
          <w:bCs/>
          <w:sz w:val="40"/>
          <w:szCs w:val="40"/>
        </w:rPr>
      </w:pPr>
    </w:p>
    <w:p w:rsidR="003B06E2" w:rsidRDefault="003B06E2" w:rsidP="00AE6373">
      <w:pPr>
        <w:pStyle w:val="ListParagraph"/>
        <w:autoSpaceDE w:val="0"/>
        <w:autoSpaceDN w:val="0"/>
        <w:adjustRightInd w:val="0"/>
        <w:spacing w:after="0" w:line="240" w:lineRule="auto"/>
        <w:rPr>
          <w:rFonts w:ascii="Arial" w:hAnsi="Arial" w:cs="Arial"/>
          <w:b/>
          <w:bCs/>
          <w:sz w:val="40"/>
          <w:szCs w:val="40"/>
        </w:rPr>
      </w:pPr>
    </w:p>
    <w:p w:rsidR="003B06E2" w:rsidRDefault="003B06E2" w:rsidP="00AE6373">
      <w:pPr>
        <w:pStyle w:val="ListParagraph"/>
        <w:autoSpaceDE w:val="0"/>
        <w:autoSpaceDN w:val="0"/>
        <w:adjustRightInd w:val="0"/>
        <w:spacing w:after="0" w:line="240" w:lineRule="auto"/>
        <w:rPr>
          <w:rFonts w:ascii="Arial" w:hAnsi="Arial" w:cs="Arial"/>
          <w:b/>
          <w:bCs/>
          <w:sz w:val="40"/>
          <w:szCs w:val="40"/>
        </w:rPr>
      </w:pPr>
    </w:p>
    <w:p w:rsidR="003B06E2" w:rsidRDefault="003B06E2" w:rsidP="00AE6373">
      <w:pPr>
        <w:pStyle w:val="ListParagraph"/>
        <w:autoSpaceDE w:val="0"/>
        <w:autoSpaceDN w:val="0"/>
        <w:adjustRightInd w:val="0"/>
        <w:spacing w:after="0" w:line="240" w:lineRule="auto"/>
        <w:rPr>
          <w:rFonts w:ascii="Arial" w:hAnsi="Arial" w:cs="Arial"/>
          <w:b/>
          <w:bCs/>
          <w:sz w:val="40"/>
          <w:szCs w:val="40"/>
        </w:rPr>
      </w:pPr>
    </w:p>
    <w:p w:rsidR="0059449C" w:rsidRDefault="0059449C" w:rsidP="00AE6373">
      <w:pPr>
        <w:autoSpaceDE w:val="0"/>
        <w:autoSpaceDN w:val="0"/>
        <w:adjustRightInd w:val="0"/>
        <w:spacing w:after="0" w:line="360" w:lineRule="auto"/>
        <w:ind w:left="1440" w:firstLine="720"/>
        <w:rPr>
          <w:rFonts w:ascii="Arial" w:hAnsi="Arial" w:cs="Arial"/>
          <w:b/>
          <w:bCs/>
          <w:sz w:val="24"/>
          <w:szCs w:val="24"/>
        </w:rPr>
      </w:pPr>
    </w:p>
    <w:p w:rsidR="00C320D3" w:rsidRDefault="00C320D3" w:rsidP="00C320D3">
      <w:pPr>
        <w:autoSpaceDE w:val="0"/>
        <w:autoSpaceDN w:val="0"/>
        <w:adjustRightInd w:val="0"/>
        <w:spacing w:after="0" w:line="360" w:lineRule="auto"/>
        <w:rPr>
          <w:rFonts w:ascii="Arial" w:hAnsi="Arial" w:cs="Arial"/>
          <w:b/>
          <w:bCs/>
          <w:sz w:val="24"/>
          <w:szCs w:val="24"/>
        </w:rPr>
      </w:pPr>
      <w:r>
        <w:rPr>
          <w:rFonts w:ascii="Arial" w:hAnsi="Arial" w:cs="Arial"/>
          <w:b/>
          <w:bCs/>
          <w:sz w:val="24"/>
          <w:szCs w:val="24"/>
        </w:rPr>
        <w:lastRenderedPageBreak/>
        <w:t>PART 1</w:t>
      </w:r>
    </w:p>
    <w:p w:rsidR="00AE6373" w:rsidRDefault="00AE6373" w:rsidP="00AE6373">
      <w:pPr>
        <w:autoSpaceDE w:val="0"/>
        <w:autoSpaceDN w:val="0"/>
        <w:adjustRightInd w:val="0"/>
        <w:spacing w:after="0" w:line="360" w:lineRule="auto"/>
        <w:ind w:left="1440" w:firstLine="720"/>
        <w:rPr>
          <w:rFonts w:ascii="Arial" w:hAnsi="Arial" w:cs="Arial"/>
          <w:b/>
          <w:bCs/>
          <w:sz w:val="24"/>
          <w:szCs w:val="24"/>
        </w:rPr>
      </w:pPr>
      <w:r w:rsidRPr="00AE6373">
        <w:rPr>
          <w:rFonts w:ascii="Arial" w:hAnsi="Arial" w:cs="Arial"/>
          <w:b/>
          <w:bCs/>
          <w:sz w:val="24"/>
          <w:szCs w:val="24"/>
        </w:rPr>
        <w:t>MAYORAL BUDGET SPEECH</w:t>
      </w:r>
    </w:p>
    <w:p w:rsidR="00AE6373" w:rsidRPr="00AE6373" w:rsidRDefault="00AE6373" w:rsidP="00AE6373">
      <w:pPr>
        <w:autoSpaceDE w:val="0"/>
        <w:autoSpaceDN w:val="0"/>
        <w:adjustRightInd w:val="0"/>
        <w:spacing w:after="0" w:line="360" w:lineRule="auto"/>
        <w:ind w:left="1440" w:firstLine="720"/>
        <w:rPr>
          <w:rFonts w:ascii="Arial" w:hAnsi="Arial" w:cs="Arial"/>
          <w:b/>
          <w:bCs/>
          <w:sz w:val="24"/>
          <w:szCs w:val="24"/>
        </w:rPr>
      </w:pP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Speaker, members of the Executive Committee, Councillors, Municipal Manager, other Senior Manager, guests, ladies and gentlemen, good morning to all.</w:t>
      </w: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Speaker, the Joe Morolong Local Municipality is again for 2012/2013 budget year set the task to provide sustainable and economically viable local governance to our communities.</w:t>
      </w:r>
    </w:p>
    <w:p w:rsidR="00AE6373" w:rsidRDefault="00AE6373" w:rsidP="00AE6373">
      <w:pPr>
        <w:autoSpaceDE w:val="0"/>
        <w:autoSpaceDN w:val="0"/>
        <w:adjustRightInd w:val="0"/>
        <w:spacing w:after="0" w:line="360" w:lineRule="auto"/>
        <w:rPr>
          <w:rFonts w:ascii="Arial" w:hAnsi="Arial" w:cs="Arial"/>
          <w:sz w:val="21"/>
          <w:szCs w:val="21"/>
        </w:rPr>
      </w:pP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We still find ourselves in a phase of economic recovery and the provision of affordable and sustainable, quality services to all our communities remain high on the agenda. We find ourselves in a position where we have to continuously adapt our strategies to suit prevailing economic circumstances as we cannot isolate ourselves from the global economy.</w:t>
      </w:r>
    </w:p>
    <w:p w:rsidR="00AE6373" w:rsidRDefault="00AE6373" w:rsidP="00AE6373">
      <w:pPr>
        <w:autoSpaceDE w:val="0"/>
        <w:autoSpaceDN w:val="0"/>
        <w:adjustRightInd w:val="0"/>
        <w:spacing w:after="0" w:line="360" w:lineRule="auto"/>
        <w:rPr>
          <w:rFonts w:ascii="Arial" w:hAnsi="Arial" w:cs="Arial"/>
          <w:sz w:val="21"/>
          <w:szCs w:val="21"/>
        </w:rPr>
      </w:pP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The average inflation rate for the past year was 5.7% and the headline inflation forecast forth coming financial year is estimated to be 5.9%.</w:t>
      </w:r>
    </w:p>
    <w:p w:rsidR="00AE6373" w:rsidRDefault="00AE6373" w:rsidP="00AE6373">
      <w:pPr>
        <w:autoSpaceDE w:val="0"/>
        <w:autoSpaceDN w:val="0"/>
        <w:adjustRightInd w:val="0"/>
        <w:spacing w:after="0" w:line="360" w:lineRule="auto"/>
        <w:rPr>
          <w:rFonts w:ascii="Arial" w:hAnsi="Arial" w:cs="Arial"/>
          <w:sz w:val="21"/>
          <w:szCs w:val="21"/>
        </w:rPr>
      </w:pP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It is with the aforementioned figures in mind that we still place strong emphasis on; value for money in all our procurement processes, the encouragement of savings and the maximizing of all revenue sources for the 2012/2013 financial year, as we are still striving to secure the economic progression of the municipality.</w:t>
      </w:r>
    </w:p>
    <w:p w:rsidR="00AE6373" w:rsidRDefault="00AE6373" w:rsidP="00AE6373">
      <w:pPr>
        <w:autoSpaceDE w:val="0"/>
        <w:autoSpaceDN w:val="0"/>
        <w:adjustRightInd w:val="0"/>
        <w:spacing w:after="0" w:line="360" w:lineRule="auto"/>
        <w:rPr>
          <w:rFonts w:ascii="Arial" w:hAnsi="Arial" w:cs="Arial"/>
          <w:sz w:val="21"/>
          <w:szCs w:val="21"/>
        </w:rPr>
      </w:pP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The budget I am tabling here today was prepared in accordance with the prescripts of the Municipal Finance Management Act, (Act 56 of 2003) and complies with Generally Recognized Accounting Practice as applicable to Local Government. </w:t>
      </w: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The budget was compiled, taking into account the Macro-economic growth parameters and also addresses the National Policy frameworks and provincial priorities including the following:</w:t>
      </w:r>
    </w:p>
    <w:p w:rsidR="00AE6373" w:rsidRDefault="00AE6373" w:rsidP="00AE6373">
      <w:pPr>
        <w:autoSpaceDE w:val="0"/>
        <w:autoSpaceDN w:val="0"/>
        <w:adjustRightInd w:val="0"/>
        <w:spacing w:after="0" w:line="360" w:lineRule="auto"/>
        <w:rPr>
          <w:rFonts w:ascii="Arial" w:hAnsi="Arial" w:cs="Arial"/>
          <w:sz w:val="21"/>
          <w:szCs w:val="21"/>
        </w:rPr>
      </w:pPr>
    </w:p>
    <w:p w:rsidR="00AE6373" w:rsidRPr="00502FBD" w:rsidRDefault="00AE6373" w:rsidP="00AE6373">
      <w:pPr>
        <w:pStyle w:val="ListParagraph"/>
        <w:numPr>
          <w:ilvl w:val="0"/>
          <w:numId w:val="2"/>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Job creation and sustainable economic growth</w:t>
      </w:r>
    </w:p>
    <w:p w:rsidR="00AE6373" w:rsidRPr="00502FBD" w:rsidRDefault="00AE6373" w:rsidP="00AE6373">
      <w:pPr>
        <w:pStyle w:val="ListParagraph"/>
        <w:numPr>
          <w:ilvl w:val="0"/>
          <w:numId w:val="2"/>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Participation in expanded public works programs and labour intensive projects.</w:t>
      </w:r>
    </w:p>
    <w:p w:rsidR="00AE6373" w:rsidRPr="00502FBD" w:rsidRDefault="00AE6373" w:rsidP="00AE6373">
      <w:pPr>
        <w:pStyle w:val="ListParagraph"/>
        <w:numPr>
          <w:ilvl w:val="0"/>
          <w:numId w:val="2"/>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Protection of the poor through viable local economic development and strengthening of the social safety net.</w:t>
      </w:r>
    </w:p>
    <w:p w:rsidR="00AE6373" w:rsidRPr="00502FBD" w:rsidRDefault="00AE6373" w:rsidP="00AE6373">
      <w:pPr>
        <w:pStyle w:val="ListParagraph"/>
        <w:numPr>
          <w:ilvl w:val="0"/>
          <w:numId w:val="2"/>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Building of capacity for long term growth through investment in infrastructure</w:t>
      </w:r>
    </w:p>
    <w:p w:rsidR="00AE6373" w:rsidRPr="00502FBD" w:rsidRDefault="00AE6373" w:rsidP="00AE6373">
      <w:pPr>
        <w:pStyle w:val="ListParagraph"/>
        <w:numPr>
          <w:ilvl w:val="0"/>
          <w:numId w:val="2"/>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Effective and participative management through the regional management model.</w:t>
      </w:r>
    </w:p>
    <w:p w:rsidR="00AE6373" w:rsidRPr="00502FBD" w:rsidRDefault="00AE6373" w:rsidP="00AE6373">
      <w:pPr>
        <w:pStyle w:val="ListParagraph"/>
        <w:numPr>
          <w:ilvl w:val="0"/>
          <w:numId w:val="2"/>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Maintaining of debt levels through debtor management as well as maximizing sources of revenue.</w:t>
      </w:r>
    </w:p>
    <w:p w:rsidR="00AE6373" w:rsidRPr="00502FBD" w:rsidRDefault="00AE6373" w:rsidP="00AE6373">
      <w:pPr>
        <w:pStyle w:val="ListParagraph"/>
        <w:numPr>
          <w:ilvl w:val="0"/>
          <w:numId w:val="2"/>
        </w:numPr>
        <w:autoSpaceDE w:val="0"/>
        <w:autoSpaceDN w:val="0"/>
        <w:adjustRightInd w:val="0"/>
        <w:spacing w:after="0" w:line="360" w:lineRule="auto"/>
        <w:rPr>
          <w:rFonts w:ascii="Arial" w:hAnsi="Arial" w:cs="Arial"/>
          <w:sz w:val="21"/>
          <w:szCs w:val="21"/>
        </w:rPr>
      </w:pPr>
      <w:r w:rsidRPr="00502FBD">
        <w:rPr>
          <w:rFonts w:ascii="Symbol" w:hAnsi="Symbol" w:cs="Symbol"/>
          <w:sz w:val="21"/>
          <w:szCs w:val="21"/>
        </w:rPr>
        <w:t></w:t>
      </w:r>
      <w:r w:rsidRPr="00502FBD">
        <w:rPr>
          <w:rFonts w:ascii="Arial" w:hAnsi="Arial" w:cs="Arial"/>
          <w:sz w:val="21"/>
          <w:szCs w:val="21"/>
        </w:rPr>
        <w:t>Focus on core service delivery activities of local government</w:t>
      </w:r>
    </w:p>
    <w:p w:rsidR="00AE6373" w:rsidRPr="00502FBD" w:rsidRDefault="00AE6373" w:rsidP="00AE6373">
      <w:pPr>
        <w:pStyle w:val="ListParagraph"/>
        <w:numPr>
          <w:ilvl w:val="0"/>
          <w:numId w:val="2"/>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Securing the health of the municipal asset base by increasing spending on repairs and maintenance.</w:t>
      </w: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lastRenderedPageBreak/>
        <w:t>The following underlying factors were also taken into consideration with the compilation of the 2012/2013 budget:</w:t>
      </w:r>
    </w:p>
    <w:p w:rsidR="00AE6373" w:rsidRPr="00502FBD" w:rsidRDefault="00AE6373" w:rsidP="00AE6373">
      <w:pPr>
        <w:pStyle w:val="ListParagraph"/>
        <w:numPr>
          <w:ilvl w:val="0"/>
          <w:numId w:val="3"/>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The National Policy framework with regards to basic service delivery to all our communities.</w:t>
      </w:r>
    </w:p>
    <w:p w:rsidR="00AE6373" w:rsidRPr="00502FBD" w:rsidRDefault="00AE6373" w:rsidP="00AE6373">
      <w:pPr>
        <w:pStyle w:val="ListParagraph"/>
        <w:numPr>
          <w:ilvl w:val="0"/>
          <w:numId w:val="3"/>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External factors having a direct impact on the budget such as the Eskom tariff</w:t>
      </w:r>
      <w:r>
        <w:rPr>
          <w:rFonts w:ascii="Arial" w:hAnsi="Arial" w:cs="Arial"/>
          <w:sz w:val="21"/>
          <w:szCs w:val="21"/>
        </w:rPr>
        <w:t xml:space="preserve"> increase of 16</w:t>
      </w:r>
      <w:r w:rsidRPr="00502FBD">
        <w:rPr>
          <w:rFonts w:ascii="Arial" w:hAnsi="Arial" w:cs="Arial"/>
          <w:sz w:val="21"/>
          <w:szCs w:val="21"/>
        </w:rPr>
        <w:t>.0%, consumer inflation, the multi-year wage agreement that will still have to concluded between organized labour as well as other cost factors influencing service delivery.</w:t>
      </w:r>
    </w:p>
    <w:p w:rsidR="00AE6373" w:rsidRDefault="00AE6373" w:rsidP="00AE6373">
      <w:pPr>
        <w:autoSpaceDE w:val="0"/>
        <w:autoSpaceDN w:val="0"/>
        <w:adjustRightInd w:val="0"/>
        <w:spacing w:after="0" w:line="360" w:lineRule="auto"/>
        <w:rPr>
          <w:rFonts w:ascii="Arial" w:hAnsi="Arial" w:cs="Arial"/>
          <w:b/>
          <w:bCs/>
          <w:sz w:val="21"/>
          <w:szCs w:val="21"/>
        </w:rPr>
      </w:pPr>
    </w:p>
    <w:p w:rsidR="00AE6373" w:rsidRDefault="00AE6373" w:rsidP="00AE6373">
      <w:pPr>
        <w:autoSpaceDE w:val="0"/>
        <w:autoSpaceDN w:val="0"/>
        <w:adjustRightInd w:val="0"/>
        <w:spacing w:after="0" w:line="360" w:lineRule="auto"/>
        <w:rPr>
          <w:rFonts w:ascii="Arial" w:hAnsi="Arial" w:cs="Arial"/>
          <w:b/>
          <w:bCs/>
          <w:sz w:val="21"/>
          <w:szCs w:val="21"/>
        </w:rPr>
      </w:pPr>
      <w:r>
        <w:rPr>
          <w:rFonts w:ascii="Arial" w:hAnsi="Arial" w:cs="Arial"/>
          <w:b/>
          <w:bCs/>
          <w:sz w:val="21"/>
          <w:szCs w:val="21"/>
        </w:rPr>
        <w:t>FOCUS OF THE 2012/2013 BUDGET</w:t>
      </w:r>
    </w:p>
    <w:p w:rsidR="00AE6373" w:rsidRDefault="00AE6373" w:rsidP="00AE6373">
      <w:pPr>
        <w:autoSpaceDE w:val="0"/>
        <w:autoSpaceDN w:val="0"/>
        <w:adjustRightInd w:val="0"/>
        <w:spacing w:after="0" w:line="360" w:lineRule="auto"/>
        <w:rPr>
          <w:rFonts w:ascii="Arial" w:hAnsi="Arial" w:cs="Arial"/>
          <w:b/>
          <w:bCs/>
          <w:sz w:val="21"/>
          <w:szCs w:val="21"/>
        </w:rPr>
      </w:pP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With the 2012/2013 budget, emphasis is placed on the core service delivery obligations assigned to the municipality in the constitution.</w:t>
      </w:r>
    </w:p>
    <w:p w:rsidR="00AE6373" w:rsidRPr="00502FBD" w:rsidRDefault="00AE6373" w:rsidP="00AE6373">
      <w:pPr>
        <w:pStyle w:val="ListParagraph"/>
        <w:numPr>
          <w:ilvl w:val="0"/>
          <w:numId w:val="4"/>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Maintenance of existing infrastructure should enjoy preference and we are focusing on preventative and scheduled maintenance preceded by proper planning processes.</w:t>
      </w:r>
    </w:p>
    <w:p w:rsidR="00AE6373" w:rsidRPr="00502FBD" w:rsidRDefault="00AE6373" w:rsidP="00AE6373">
      <w:pPr>
        <w:pStyle w:val="ListParagraph"/>
        <w:numPr>
          <w:ilvl w:val="0"/>
          <w:numId w:val="4"/>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 xml:space="preserve">Innovative service delivery mechanisms such as the building of internal capacity to get more value for budget allocations. </w:t>
      </w:r>
    </w:p>
    <w:p w:rsidR="00AE6373" w:rsidRPr="00502FBD" w:rsidRDefault="00AE6373" w:rsidP="00AE6373">
      <w:pPr>
        <w:pStyle w:val="ListParagraph"/>
        <w:numPr>
          <w:ilvl w:val="0"/>
          <w:numId w:val="4"/>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Provision of much needed infrastructure to ensure the economic progression of our communities</w:t>
      </w:r>
    </w:p>
    <w:p w:rsidR="00AE6373" w:rsidRPr="00502FBD" w:rsidRDefault="00AE6373" w:rsidP="00AE6373">
      <w:pPr>
        <w:pStyle w:val="ListParagraph"/>
        <w:numPr>
          <w:ilvl w:val="0"/>
          <w:numId w:val="4"/>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Provision of basic services, improvement of the quality infrastructures well as sustainable service delivery.</w:t>
      </w:r>
    </w:p>
    <w:p w:rsidR="00AE6373" w:rsidRDefault="00AE6373" w:rsidP="00AE6373">
      <w:pPr>
        <w:autoSpaceDE w:val="0"/>
        <w:autoSpaceDN w:val="0"/>
        <w:adjustRightInd w:val="0"/>
        <w:spacing w:after="0" w:line="360" w:lineRule="auto"/>
        <w:rPr>
          <w:rFonts w:ascii="Arial" w:hAnsi="Arial" w:cs="Arial"/>
          <w:b/>
          <w:bCs/>
          <w:sz w:val="21"/>
          <w:szCs w:val="21"/>
        </w:rPr>
      </w:pPr>
    </w:p>
    <w:p w:rsidR="00AE6373" w:rsidRDefault="00AE6373" w:rsidP="00AE6373">
      <w:pPr>
        <w:autoSpaceDE w:val="0"/>
        <w:autoSpaceDN w:val="0"/>
        <w:adjustRightInd w:val="0"/>
        <w:spacing w:after="0" w:line="360" w:lineRule="auto"/>
        <w:rPr>
          <w:rFonts w:ascii="Arial" w:hAnsi="Arial" w:cs="Arial"/>
          <w:b/>
          <w:bCs/>
          <w:sz w:val="21"/>
          <w:szCs w:val="21"/>
        </w:rPr>
      </w:pPr>
      <w:r>
        <w:rPr>
          <w:rFonts w:ascii="Arial" w:hAnsi="Arial" w:cs="Arial"/>
          <w:b/>
          <w:bCs/>
          <w:sz w:val="21"/>
          <w:szCs w:val="21"/>
        </w:rPr>
        <w:t>CAPITAL BUDGET</w:t>
      </w: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The capital budget flows from the IDP process and contains information obtained from relevant stakeholders and communities through a public participation process as well as ward committee processes where applicable. The capital budget for the 2012/2013financial year amounts to R69.4 Million with the main focus on the following:</w:t>
      </w:r>
    </w:p>
    <w:p w:rsidR="00AE6373" w:rsidRPr="00502FBD" w:rsidRDefault="00AE6373" w:rsidP="00AE6373">
      <w:pPr>
        <w:pStyle w:val="ListParagraph"/>
        <w:numPr>
          <w:ilvl w:val="0"/>
          <w:numId w:val="5"/>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 xml:space="preserve">Provision of water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502FBD">
        <w:rPr>
          <w:rFonts w:ascii="Arial" w:hAnsi="Arial" w:cs="Arial"/>
          <w:sz w:val="21"/>
          <w:szCs w:val="21"/>
        </w:rPr>
        <w:t>R 15.1 Million</w:t>
      </w:r>
    </w:p>
    <w:p w:rsidR="00AE6373" w:rsidRPr="00502FBD" w:rsidRDefault="00AE6373" w:rsidP="00AE6373">
      <w:pPr>
        <w:pStyle w:val="ListParagraph"/>
        <w:numPr>
          <w:ilvl w:val="0"/>
          <w:numId w:val="5"/>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 xml:space="preserve">Roads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502FBD">
        <w:rPr>
          <w:rFonts w:ascii="Arial" w:hAnsi="Arial" w:cs="Arial"/>
          <w:sz w:val="21"/>
          <w:szCs w:val="21"/>
        </w:rPr>
        <w:t xml:space="preserve">R </w:t>
      </w:r>
      <w:r>
        <w:rPr>
          <w:rFonts w:ascii="Arial" w:hAnsi="Arial" w:cs="Arial"/>
          <w:sz w:val="21"/>
          <w:szCs w:val="21"/>
        </w:rPr>
        <w:t>10</w:t>
      </w:r>
      <w:r w:rsidRPr="00502FBD">
        <w:rPr>
          <w:rFonts w:ascii="Arial" w:hAnsi="Arial" w:cs="Arial"/>
          <w:sz w:val="21"/>
          <w:szCs w:val="21"/>
        </w:rPr>
        <w:t>.</w:t>
      </w:r>
      <w:r>
        <w:rPr>
          <w:rFonts w:ascii="Arial" w:hAnsi="Arial" w:cs="Arial"/>
          <w:sz w:val="21"/>
          <w:szCs w:val="21"/>
        </w:rPr>
        <w:t>1</w:t>
      </w:r>
      <w:r w:rsidRPr="00502FBD">
        <w:rPr>
          <w:rFonts w:ascii="Arial" w:hAnsi="Arial" w:cs="Arial"/>
          <w:sz w:val="21"/>
          <w:szCs w:val="21"/>
        </w:rPr>
        <w:t xml:space="preserve"> Million</w:t>
      </w:r>
    </w:p>
    <w:p w:rsidR="00AE6373" w:rsidRPr="00502FBD" w:rsidRDefault="00AE6373" w:rsidP="00AE6373">
      <w:pPr>
        <w:pStyle w:val="ListParagraph"/>
        <w:numPr>
          <w:ilvl w:val="0"/>
          <w:numId w:val="5"/>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Sanitation</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502FBD">
        <w:rPr>
          <w:rFonts w:ascii="Arial" w:hAnsi="Arial" w:cs="Arial"/>
          <w:sz w:val="21"/>
          <w:szCs w:val="21"/>
        </w:rPr>
        <w:t>R 25.0 Million</w:t>
      </w:r>
    </w:p>
    <w:p w:rsidR="00AE6373" w:rsidRPr="00502FBD" w:rsidRDefault="00AE6373" w:rsidP="00AE6373">
      <w:pPr>
        <w:pStyle w:val="ListParagraph"/>
        <w:numPr>
          <w:ilvl w:val="0"/>
          <w:numId w:val="5"/>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Traffic Testing Centre</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502FBD">
        <w:rPr>
          <w:rFonts w:ascii="Arial" w:hAnsi="Arial" w:cs="Arial"/>
          <w:sz w:val="21"/>
          <w:szCs w:val="21"/>
        </w:rPr>
        <w:t>R 0.3 Million</w:t>
      </w:r>
    </w:p>
    <w:p w:rsidR="00AE6373" w:rsidRDefault="00AE6373" w:rsidP="00AE6373">
      <w:pPr>
        <w:pStyle w:val="ListParagraph"/>
        <w:numPr>
          <w:ilvl w:val="0"/>
          <w:numId w:val="5"/>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Sports &amp; Recreations</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502FBD">
        <w:rPr>
          <w:rFonts w:ascii="Arial" w:hAnsi="Arial" w:cs="Arial"/>
          <w:sz w:val="21"/>
          <w:szCs w:val="21"/>
        </w:rPr>
        <w:t>R8.3 Million</w:t>
      </w:r>
    </w:p>
    <w:p w:rsidR="00AE6373" w:rsidRPr="00502FBD" w:rsidRDefault="00AE6373" w:rsidP="00AE6373">
      <w:pPr>
        <w:pStyle w:val="ListParagraph"/>
        <w:numPr>
          <w:ilvl w:val="0"/>
          <w:numId w:val="5"/>
        </w:numPr>
        <w:autoSpaceDE w:val="0"/>
        <w:autoSpaceDN w:val="0"/>
        <w:adjustRightInd w:val="0"/>
        <w:spacing w:after="0" w:line="360" w:lineRule="auto"/>
        <w:rPr>
          <w:rFonts w:ascii="Arial" w:hAnsi="Arial" w:cs="Arial"/>
          <w:sz w:val="21"/>
          <w:szCs w:val="21"/>
        </w:rPr>
      </w:pPr>
      <w:r>
        <w:rPr>
          <w:rFonts w:ascii="Arial" w:hAnsi="Arial" w:cs="Arial"/>
          <w:sz w:val="21"/>
          <w:szCs w:val="21"/>
        </w:rPr>
        <w:t>Community Halls</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R 3.3 Million</w:t>
      </w:r>
    </w:p>
    <w:p w:rsidR="00AE6373" w:rsidRPr="00502FBD" w:rsidRDefault="00AE6373" w:rsidP="00AE6373">
      <w:pPr>
        <w:pStyle w:val="ListParagraph"/>
        <w:numPr>
          <w:ilvl w:val="0"/>
          <w:numId w:val="5"/>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 xml:space="preserve">Cemeteries </w:t>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502FBD">
        <w:rPr>
          <w:rFonts w:ascii="Arial" w:hAnsi="Arial" w:cs="Arial"/>
          <w:sz w:val="21"/>
          <w:szCs w:val="21"/>
        </w:rPr>
        <w:t>R 0.</w:t>
      </w:r>
      <w:r>
        <w:rPr>
          <w:rFonts w:ascii="Arial" w:hAnsi="Arial" w:cs="Arial"/>
          <w:sz w:val="21"/>
          <w:szCs w:val="21"/>
        </w:rPr>
        <w:t>5</w:t>
      </w:r>
      <w:r w:rsidRPr="00502FBD">
        <w:rPr>
          <w:rFonts w:ascii="Arial" w:hAnsi="Arial" w:cs="Arial"/>
          <w:sz w:val="21"/>
          <w:szCs w:val="21"/>
        </w:rPr>
        <w:t xml:space="preserve"> Million</w:t>
      </w:r>
    </w:p>
    <w:p w:rsidR="00AE6373" w:rsidRPr="00502FBD" w:rsidRDefault="00AE6373" w:rsidP="00AE6373">
      <w:pPr>
        <w:pStyle w:val="ListParagraph"/>
        <w:numPr>
          <w:ilvl w:val="0"/>
          <w:numId w:val="5"/>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 xml:space="preserve">Vehicle and Specialised vehicle </w:t>
      </w:r>
      <w:r>
        <w:rPr>
          <w:rFonts w:ascii="Arial" w:hAnsi="Arial" w:cs="Arial"/>
          <w:sz w:val="21"/>
          <w:szCs w:val="21"/>
        </w:rPr>
        <w:tab/>
      </w:r>
      <w:r>
        <w:rPr>
          <w:rFonts w:ascii="Arial" w:hAnsi="Arial" w:cs="Arial"/>
          <w:sz w:val="21"/>
          <w:szCs w:val="21"/>
        </w:rPr>
        <w:tab/>
        <w:t>R 5</w:t>
      </w:r>
      <w:r w:rsidRPr="00502FBD">
        <w:rPr>
          <w:rFonts w:ascii="Arial" w:hAnsi="Arial" w:cs="Arial"/>
          <w:sz w:val="21"/>
          <w:szCs w:val="21"/>
        </w:rPr>
        <w:t>.</w:t>
      </w:r>
      <w:r>
        <w:rPr>
          <w:rFonts w:ascii="Arial" w:hAnsi="Arial" w:cs="Arial"/>
          <w:sz w:val="21"/>
          <w:szCs w:val="21"/>
        </w:rPr>
        <w:t>4</w:t>
      </w:r>
      <w:r w:rsidRPr="00502FBD">
        <w:rPr>
          <w:rFonts w:ascii="Arial" w:hAnsi="Arial" w:cs="Arial"/>
          <w:sz w:val="21"/>
          <w:szCs w:val="21"/>
        </w:rPr>
        <w:t xml:space="preserve"> Million</w:t>
      </w:r>
    </w:p>
    <w:p w:rsidR="00AE6373" w:rsidRPr="00502FBD" w:rsidRDefault="00AE6373" w:rsidP="00AE6373">
      <w:pPr>
        <w:pStyle w:val="ListParagraph"/>
        <w:numPr>
          <w:ilvl w:val="0"/>
          <w:numId w:val="5"/>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Computers, Offices Equipment &amp; Other</w:t>
      </w:r>
      <w:r>
        <w:rPr>
          <w:rFonts w:ascii="Arial" w:hAnsi="Arial" w:cs="Arial"/>
          <w:sz w:val="21"/>
          <w:szCs w:val="21"/>
        </w:rPr>
        <w:tab/>
      </w:r>
      <w:r w:rsidRPr="00502FBD">
        <w:rPr>
          <w:rFonts w:ascii="Arial" w:hAnsi="Arial" w:cs="Arial"/>
          <w:sz w:val="21"/>
          <w:szCs w:val="21"/>
        </w:rPr>
        <w:t>R 0.</w:t>
      </w:r>
      <w:r>
        <w:rPr>
          <w:rFonts w:ascii="Arial" w:hAnsi="Arial" w:cs="Arial"/>
          <w:sz w:val="21"/>
          <w:szCs w:val="21"/>
        </w:rPr>
        <w:t>9</w:t>
      </w:r>
      <w:r w:rsidRPr="00502FBD">
        <w:rPr>
          <w:rFonts w:ascii="Arial" w:hAnsi="Arial" w:cs="Arial"/>
          <w:sz w:val="21"/>
          <w:szCs w:val="21"/>
        </w:rPr>
        <w:t xml:space="preserve"> Million</w:t>
      </w: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lastRenderedPageBreak/>
        <w:t>Capital projects for the 2012/2013 financial year are funded from grants receivable from the National Government amounting to R 55.5 Million and own funding to the amount of R13.9 Million.</w:t>
      </w:r>
    </w:p>
    <w:p w:rsidR="00AE6373" w:rsidRDefault="00AE6373" w:rsidP="00AE6373">
      <w:pPr>
        <w:autoSpaceDE w:val="0"/>
        <w:autoSpaceDN w:val="0"/>
        <w:adjustRightInd w:val="0"/>
        <w:spacing w:after="0" w:line="360" w:lineRule="auto"/>
        <w:rPr>
          <w:rFonts w:ascii="Arial" w:hAnsi="Arial" w:cs="Arial"/>
          <w:b/>
          <w:bCs/>
          <w:sz w:val="21"/>
          <w:szCs w:val="21"/>
        </w:rPr>
      </w:pPr>
    </w:p>
    <w:p w:rsidR="00AE6373" w:rsidRDefault="00AE6373" w:rsidP="00AE6373">
      <w:pPr>
        <w:autoSpaceDE w:val="0"/>
        <w:autoSpaceDN w:val="0"/>
        <w:adjustRightInd w:val="0"/>
        <w:spacing w:after="0" w:line="360" w:lineRule="auto"/>
        <w:rPr>
          <w:rFonts w:ascii="Arial" w:hAnsi="Arial" w:cs="Arial"/>
          <w:b/>
          <w:bCs/>
          <w:sz w:val="21"/>
          <w:szCs w:val="21"/>
        </w:rPr>
      </w:pPr>
      <w:r>
        <w:rPr>
          <w:rFonts w:ascii="Arial" w:hAnsi="Arial" w:cs="Arial"/>
          <w:b/>
          <w:bCs/>
          <w:sz w:val="21"/>
          <w:szCs w:val="21"/>
        </w:rPr>
        <w:t>OPERATING BUDGET</w:t>
      </w: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The operating budget for the 2012/2013 financial year amounts to R 88.6 Million which represents an increase of 0.8% over the budget for the 2011/2012 financial year. The maintenance budget for the coming financial year amounts to R 6.7 Million which represents a decrease of 10.94% over the current financial year. A 5% across the board general salary increase is budgeted in accordance with the MFMA circular No 59 as advised, and also taking into consideration the proposed new organisational structure, it then increased by 11% because of some new additional post and stipends from conditional grants .</w:t>
      </w: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The filling of positions critical to service delivery coupled with the provision made for additional service delivery positions, the total salary expenditure amounts to R 35.0Million and represents 39.4% of the total budgeted operating expenditure. This amount also includes the remuneration applicable to public office bearers.</w:t>
      </w:r>
    </w:p>
    <w:p w:rsidR="00AE6373" w:rsidRDefault="00AE6373" w:rsidP="00AE6373">
      <w:pPr>
        <w:autoSpaceDE w:val="0"/>
        <w:autoSpaceDN w:val="0"/>
        <w:adjustRightInd w:val="0"/>
        <w:spacing w:after="0" w:line="360" w:lineRule="auto"/>
        <w:rPr>
          <w:rFonts w:ascii="Arial" w:hAnsi="Arial" w:cs="Arial"/>
          <w:sz w:val="21"/>
          <w:szCs w:val="21"/>
        </w:rPr>
      </w:pP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The major sources of revenue can be summarized as follows:</w:t>
      </w:r>
    </w:p>
    <w:p w:rsidR="00AE6373" w:rsidRPr="00502FBD" w:rsidRDefault="00AE6373" w:rsidP="00AE6373">
      <w:pPr>
        <w:pStyle w:val="ListParagraph"/>
        <w:numPr>
          <w:ilvl w:val="0"/>
          <w:numId w:val="6"/>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 xml:space="preserve">Sale of Electricity </w:t>
      </w:r>
      <w:r>
        <w:rPr>
          <w:rFonts w:ascii="Arial" w:hAnsi="Arial" w:cs="Arial"/>
          <w:sz w:val="21"/>
          <w:szCs w:val="21"/>
        </w:rPr>
        <w:tab/>
      </w:r>
      <w:r>
        <w:rPr>
          <w:rFonts w:ascii="Arial" w:hAnsi="Arial" w:cs="Arial"/>
          <w:sz w:val="21"/>
          <w:szCs w:val="21"/>
        </w:rPr>
        <w:tab/>
      </w:r>
      <w:r w:rsidRPr="00502FBD">
        <w:rPr>
          <w:rFonts w:ascii="Arial" w:hAnsi="Arial" w:cs="Arial"/>
          <w:sz w:val="21"/>
          <w:szCs w:val="21"/>
        </w:rPr>
        <w:t>R 5.9 Million</w:t>
      </w:r>
    </w:p>
    <w:p w:rsidR="00AE6373" w:rsidRPr="00502FBD" w:rsidRDefault="00AE6373" w:rsidP="00AE6373">
      <w:pPr>
        <w:pStyle w:val="ListParagraph"/>
        <w:numPr>
          <w:ilvl w:val="0"/>
          <w:numId w:val="6"/>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 xml:space="preserve">Property Rates </w:t>
      </w:r>
      <w:r>
        <w:rPr>
          <w:rFonts w:ascii="Arial" w:hAnsi="Arial" w:cs="Arial"/>
          <w:sz w:val="21"/>
          <w:szCs w:val="21"/>
        </w:rPr>
        <w:tab/>
      </w:r>
      <w:r>
        <w:rPr>
          <w:rFonts w:ascii="Arial" w:hAnsi="Arial" w:cs="Arial"/>
          <w:sz w:val="21"/>
          <w:szCs w:val="21"/>
        </w:rPr>
        <w:tab/>
      </w:r>
      <w:r w:rsidRPr="00502FBD">
        <w:rPr>
          <w:rFonts w:ascii="Arial" w:hAnsi="Arial" w:cs="Arial"/>
          <w:sz w:val="21"/>
          <w:szCs w:val="21"/>
        </w:rPr>
        <w:t>R 10.4 Million</w:t>
      </w:r>
    </w:p>
    <w:p w:rsidR="00AE6373" w:rsidRPr="00502FBD" w:rsidRDefault="00AE6373" w:rsidP="00AE6373">
      <w:pPr>
        <w:pStyle w:val="ListParagraph"/>
        <w:numPr>
          <w:ilvl w:val="0"/>
          <w:numId w:val="6"/>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 xml:space="preserve">Sale of Water </w:t>
      </w:r>
      <w:r>
        <w:rPr>
          <w:rFonts w:ascii="Arial" w:hAnsi="Arial" w:cs="Arial"/>
          <w:sz w:val="21"/>
          <w:szCs w:val="21"/>
        </w:rPr>
        <w:tab/>
      </w:r>
      <w:r>
        <w:rPr>
          <w:rFonts w:ascii="Arial" w:hAnsi="Arial" w:cs="Arial"/>
          <w:sz w:val="21"/>
          <w:szCs w:val="21"/>
        </w:rPr>
        <w:tab/>
      </w:r>
      <w:r>
        <w:rPr>
          <w:rFonts w:ascii="Arial" w:hAnsi="Arial" w:cs="Arial"/>
          <w:sz w:val="21"/>
          <w:szCs w:val="21"/>
        </w:rPr>
        <w:tab/>
      </w:r>
      <w:r w:rsidRPr="00502FBD">
        <w:rPr>
          <w:rFonts w:ascii="Arial" w:hAnsi="Arial" w:cs="Arial"/>
          <w:sz w:val="21"/>
          <w:szCs w:val="21"/>
        </w:rPr>
        <w:t>R 5.1 Million</w:t>
      </w:r>
    </w:p>
    <w:p w:rsidR="00AE6373" w:rsidRPr="00502FBD" w:rsidRDefault="00AE6373" w:rsidP="00AE6373">
      <w:pPr>
        <w:pStyle w:val="ListParagraph"/>
        <w:numPr>
          <w:ilvl w:val="0"/>
          <w:numId w:val="6"/>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 xml:space="preserve">Sewerage fees </w:t>
      </w:r>
      <w:r>
        <w:rPr>
          <w:rFonts w:ascii="Arial" w:hAnsi="Arial" w:cs="Arial"/>
          <w:sz w:val="21"/>
          <w:szCs w:val="21"/>
        </w:rPr>
        <w:tab/>
      </w:r>
      <w:r>
        <w:rPr>
          <w:rFonts w:ascii="Arial" w:hAnsi="Arial" w:cs="Arial"/>
          <w:sz w:val="21"/>
          <w:szCs w:val="21"/>
        </w:rPr>
        <w:tab/>
      </w:r>
      <w:r w:rsidRPr="00502FBD">
        <w:rPr>
          <w:rFonts w:ascii="Arial" w:hAnsi="Arial" w:cs="Arial"/>
          <w:sz w:val="21"/>
          <w:szCs w:val="21"/>
        </w:rPr>
        <w:t>R 0.8 Million</w:t>
      </w:r>
    </w:p>
    <w:p w:rsidR="00AE6373" w:rsidRPr="00502FBD" w:rsidRDefault="00AE6373" w:rsidP="00AE6373">
      <w:pPr>
        <w:pStyle w:val="ListParagraph"/>
        <w:numPr>
          <w:ilvl w:val="0"/>
          <w:numId w:val="6"/>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 xml:space="preserve">Refuse fees </w:t>
      </w:r>
      <w:r>
        <w:rPr>
          <w:rFonts w:ascii="Arial" w:hAnsi="Arial" w:cs="Arial"/>
          <w:sz w:val="21"/>
          <w:szCs w:val="21"/>
        </w:rPr>
        <w:tab/>
      </w:r>
      <w:r>
        <w:rPr>
          <w:rFonts w:ascii="Arial" w:hAnsi="Arial" w:cs="Arial"/>
          <w:sz w:val="21"/>
          <w:szCs w:val="21"/>
        </w:rPr>
        <w:tab/>
      </w:r>
      <w:r>
        <w:rPr>
          <w:rFonts w:ascii="Arial" w:hAnsi="Arial" w:cs="Arial"/>
          <w:sz w:val="21"/>
          <w:szCs w:val="21"/>
        </w:rPr>
        <w:tab/>
      </w:r>
      <w:r w:rsidRPr="00502FBD">
        <w:rPr>
          <w:rFonts w:ascii="Arial" w:hAnsi="Arial" w:cs="Arial"/>
          <w:sz w:val="21"/>
          <w:szCs w:val="21"/>
        </w:rPr>
        <w:t>R 0.5 Million</w:t>
      </w:r>
    </w:p>
    <w:p w:rsidR="00AE6373" w:rsidRPr="00502FBD" w:rsidRDefault="00AE6373" w:rsidP="00AE6373">
      <w:pPr>
        <w:pStyle w:val="ListParagraph"/>
        <w:numPr>
          <w:ilvl w:val="0"/>
          <w:numId w:val="6"/>
        </w:num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Other revenue </w:t>
      </w:r>
      <w:r>
        <w:rPr>
          <w:rFonts w:ascii="Arial" w:hAnsi="Arial" w:cs="Arial"/>
          <w:sz w:val="21"/>
          <w:szCs w:val="21"/>
        </w:rPr>
        <w:tab/>
      </w:r>
      <w:r>
        <w:rPr>
          <w:rFonts w:ascii="Arial" w:hAnsi="Arial" w:cs="Arial"/>
          <w:sz w:val="21"/>
          <w:szCs w:val="21"/>
        </w:rPr>
        <w:tab/>
      </w:r>
      <w:r>
        <w:rPr>
          <w:rFonts w:ascii="Arial" w:hAnsi="Arial" w:cs="Arial"/>
          <w:sz w:val="21"/>
          <w:szCs w:val="21"/>
        </w:rPr>
        <w:tab/>
        <w:t>R 0</w:t>
      </w:r>
      <w:r w:rsidRPr="00502FBD">
        <w:rPr>
          <w:rFonts w:ascii="Arial" w:hAnsi="Arial" w:cs="Arial"/>
          <w:sz w:val="21"/>
          <w:szCs w:val="21"/>
        </w:rPr>
        <w:t>.</w:t>
      </w:r>
      <w:r>
        <w:rPr>
          <w:rFonts w:ascii="Arial" w:hAnsi="Arial" w:cs="Arial"/>
          <w:sz w:val="21"/>
          <w:szCs w:val="21"/>
        </w:rPr>
        <w:t>9</w:t>
      </w:r>
      <w:r w:rsidRPr="00502FBD">
        <w:rPr>
          <w:rFonts w:ascii="Arial" w:hAnsi="Arial" w:cs="Arial"/>
          <w:sz w:val="21"/>
          <w:szCs w:val="21"/>
        </w:rPr>
        <w:t xml:space="preserve"> Million</w:t>
      </w:r>
    </w:p>
    <w:p w:rsidR="00AE6373" w:rsidRPr="00502FBD" w:rsidRDefault="00AE6373" w:rsidP="00AE6373">
      <w:pPr>
        <w:pStyle w:val="ListParagraph"/>
        <w:numPr>
          <w:ilvl w:val="0"/>
          <w:numId w:val="6"/>
        </w:numPr>
        <w:autoSpaceDE w:val="0"/>
        <w:autoSpaceDN w:val="0"/>
        <w:adjustRightInd w:val="0"/>
        <w:spacing w:after="0" w:line="360" w:lineRule="auto"/>
        <w:rPr>
          <w:rFonts w:ascii="Arial" w:hAnsi="Arial" w:cs="Arial"/>
          <w:sz w:val="21"/>
          <w:szCs w:val="21"/>
        </w:rPr>
      </w:pPr>
      <w:r w:rsidRPr="00502FBD">
        <w:rPr>
          <w:rFonts w:ascii="Arial" w:hAnsi="Arial" w:cs="Arial"/>
          <w:sz w:val="21"/>
          <w:szCs w:val="21"/>
        </w:rPr>
        <w:t>Grants and Subsidies</w:t>
      </w:r>
      <w:r>
        <w:rPr>
          <w:rFonts w:ascii="Arial" w:hAnsi="Arial" w:cs="Arial"/>
          <w:sz w:val="21"/>
          <w:szCs w:val="21"/>
        </w:rPr>
        <w:tab/>
      </w:r>
      <w:r>
        <w:rPr>
          <w:rFonts w:ascii="Arial" w:hAnsi="Arial" w:cs="Arial"/>
          <w:sz w:val="21"/>
          <w:szCs w:val="21"/>
        </w:rPr>
        <w:tab/>
      </w:r>
      <w:r w:rsidRPr="00502FBD">
        <w:rPr>
          <w:rFonts w:ascii="Arial" w:hAnsi="Arial" w:cs="Arial"/>
          <w:sz w:val="21"/>
          <w:szCs w:val="21"/>
        </w:rPr>
        <w:t xml:space="preserve">R </w:t>
      </w:r>
      <w:r>
        <w:rPr>
          <w:rFonts w:ascii="Arial" w:hAnsi="Arial" w:cs="Arial"/>
          <w:sz w:val="21"/>
          <w:szCs w:val="21"/>
        </w:rPr>
        <w:t>78</w:t>
      </w:r>
      <w:r w:rsidRPr="00502FBD">
        <w:rPr>
          <w:rFonts w:ascii="Arial" w:hAnsi="Arial" w:cs="Arial"/>
          <w:sz w:val="21"/>
          <w:szCs w:val="21"/>
        </w:rPr>
        <w:t>.</w:t>
      </w:r>
      <w:r>
        <w:rPr>
          <w:rFonts w:ascii="Arial" w:hAnsi="Arial" w:cs="Arial"/>
          <w:sz w:val="21"/>
          <w:szCs w:val="21"/>
        </w:rPr>
        <w:t>9</w:t>
      </w:r>
      <w:r w:rsidRPr="00502FBD">
        <w:rPr>
          <w:rFonts w:ascii="Arial" w:hAnsi="Arial" w:cs="Arial"/>
          <w:sz w:val="21"/>
          <w:szCs w:val="21"/>
        </w:rPr>
        <w:t xml:space="preserve"> Million</w:t>
      </w:r>
    </w:p>
    <w:p w:rsidR="00AE6373" w:rsidRDefault="00AE6373" w:rsidP="00AE6373">
      <w:pPr>
        <w:autoSpaceDE w:val="0"/>
        <w:autoSpaceDN w:val="0"/>
        <w:adjustRightInd w:val="0"/>
        <w:spacing w:after="0" w:line="360" w:lineRule="auto"/>
        <w:rPr>
          <w:rFonts w:ascii="Arial" w:hAnsi="Arial" w:cs="Arial"/>
          <w:b/>
          <w:bCs/>
          <w:sz w:val="21"/>
          <w:szCs w:val="21"/>
        </w:rPr>
      </w:pPr>
    </w:p>
    <w:p w:rsidR="00AE6373" w:rsidRDefault="00AE6373" w:rsidP="00AE6373">
      <w:pPr>
        <w:autoSpaceDE w:val="0"/>
        <w:autoSpaceDN w:val="0"/>
        <w:adjustRightInd w:val="0"/>
        <w:spacing w:after="0" w:line="360" w:lineRule="auto"/>
        <w:rPr>
          <w:rFonts w:ascii="Arial" w:hAnsi="Arial" w:cs="Arial"/>
          <w:b/>
          <w:bCs/>
          <w:sz w:val="21"/>
          <w:szCs w:val="21"/>
        </w:rPr>
      </w:pPr>
      <w:r>
        <w:rPr>
          <w:rFonts w:ascii="Arial" w:hAnsi="Arial" w:cs="Arial"/>
          <w:b/>
          <w:bCs/>
          <w:sz w:val="21"/>
          <w:szCs w:val="21"/>
        </w:rPr>
        <w:t>IN CONCLUSION</w:t>
      </w:r>
    </w:p>
    <w:p w:rsidR="00AE6373" w:rsidRDefault="00AE6373" w:rsidP="00AE6373">
      <w:pPr>
        <w:autoSpaceDE w:val="0"/>
        <w:autoSpaceDN w:val="0"/>
        <w:adjustRightInd w:val="0"/>
        <w:spacing w:after="0" w:line="360" w:lineRule="auto"/>
        <w:rPr>
          <w:rFonts w:ascii="Arial" w:hAnsi="Arial" w:cs="Arial"/>
          <w:sz w:val="21"/>
          <w:szCs w:val="21"/>
        </w:rPr>
      </w:pPr>
      <w:r>
        <w:rPr>
          <w:rFonts w:ascii="Arial" w:hAnsi="Arial" w:cs="Arial"/>
          <w:sz w:val="21"/>
          <w:szCs w:val="21"/>
        </w:rPr>
        <w:t xml:space="preserve">The budget submitted here today is another step closer in attaining the strategic goals of the municipality which includes amongst others, institutional development and transformation, service delivery to all our communities, the financial viability and sustainability of the municipality as well as good administration and public participation. </w:t>
      </w:r>
    </w:p>
    <w:p w:rsidR="00AE6373" w:rsidRDefault="00AE6373" w:rsidP="00AE6373">
      <w:pPr>
        <w:autoSpaceDE w:val="0"/>
        <w:autoSpaceDN w:val="0"/>
        <w:adjustRightInd w:val="0"/>
        <w:spacing w:after="0" w:line="360" w:lineRule="auto"/>
        <w:rPr>
          <w:rFonts w:ascii="Arial" w:hAnsi="Arial" w:cs="Arial"/>
          <w:b/>
          <w:bCs/>
          <w:sz w:val="21"/>
          <w:szCs w:val="21"/>
        </w:rPr>
      </w:pPr>
    </w:p>
    <w:p w:rsidR="00AE6373" w:rsidRDefault="00AE6373" w:rsidP="00AE6373">
      <w:pPr>
        <w:autoSpaceDE w:val="0"/>
        <w:autoSpaceDN w:val="0"/>
        <w:adjustRightInd w:val="0"/>
        <w:spacing w:after="0" w:line="360" w:lineRule="auto"/>
        <w:rPr>
          <w:rFonts w:ascii="Arial" w:hAnsi="Arial" w:cs="Arial"/>
          <w:b/>
          <w:bCs/>
          <w:sz w:val="21"/>
          <w:szCs w:val="21"/>
        </w:rPr>
      </w:pPr>
      <w:r>
        <w:rPr>
          <w:rFonts w:ascii="Arial" w:hAnsi="Arial" w:cs="Arial"/>
          <w:b/>
          <w:bCs/>
          <w:sz w:val="21"/>
          <w:szCs w:val="21"/>
        </w:rPr>
        <w:t>I THANK YOU</w:t>
      </w:r>
    </w:p>
    <w:p w:rsidR="00AE6373" w:rsidRDefault="00AE6373" w:rsidP="00AE6373">
      <w:pPr>
        <w:autoSpaceDE w:val="0"/>
        <w:autoSpaceDN w:val="0"/>
        <w:adjustRightInd w:val="0"/>
        <w:spacing w:after="0" w:line="360" w:lineRule="auto"/>
        <w:rPr>
          <w:rFonts w:ascii="Arial" w:hAnsi="Arial" w:cs="Arial"/>
          <w:b/>
          <w:bCs/>
          <w:sz w:val="21"/>
          <w:szCs w:val="21"/>
        </w:rPr>
      </w:pPr>
      <w:r>
        <w:rPr>
          <w:rFonts w:ascii="Arial" w:hAnsi="Arial" w:cs="Arial"/>
          <w:b/>
          <w:bCs/>
          <w:sz w:val="21"/>
          <w:szCs w:val="21"/>
        </w:rPr>
        <w:t>K. MOLETE</w:t>
      </w:r>
    </w:p>
    <w:p w:rsidR="00AE6373" w:rsidRDefault="00AE6373" w:rsidP="00AE6373">
      <w:pPr>
        <w:spacing w:line="360" w:lineRule="auto"/>
      </w:pPr>
      <w:r>
        <w:rPr>
          <w:rFonts w:ascii="Arial" w:hAnsi="Arial" w:cs="Arial"/>
          <w:b/>
          <w:bCs/>
          <w:sz w:val="21"/>
          <w:szCs w:val="21"/>
        </w:rPr>
        <w:t>MAYOR</w:t>
      </w:r>
    </w:p>
    <w:p w:rsidR="00AE6373" w:rsidRDefault="00AE6373" w:rsidP="00AE6373">
      <w:pPr>
        <w:pStyle w:val="ListParagraph"/>
        <w:autoSpaceDE w:val="0"/>
        <w:autoSpaceDN w:val="0"/>
        <w:adjustRightInd w:val="0"/>
        <w:spacing w:after="0" w:line="240" w:lineRule="auto"/>
        <w:rPr>
          <w:rFonts w:ascii="Arial" w:hAnsi="Arial" w:cs="Arial"/>
          <w:b/>
          <w:bCs/>
          <w:sz w:val="40"/>
          <w:szCs w:val="40"/>
        </w:rPr>
      </w:pPr>
    </w:p>
    <w:p w:rsidR="00AE6373" w:rsidRDefault="00AE6373" w:rsidP="00AE6373">
      <w:pPr>
        <w:pStyle w:val="ListParagraph"/>
        <w:autoSpaceDE w:val="0"/>
        <w:autoSpaceDN w:val="0"/>
        <w:adjustRightInd w:val="0"/>
        <w:spacing w:after="0" w:line="240" w:lineRule="auto"/>
        <w:rPr>
          <w:rFonts w:ascii="Arial" w:hAnsi="Arial" w:cs="Arial"/>
          <w:b/>
          <w:bCs/>
          <w:sz w:val="40"/>
          <w:szCs w:val="40"/>
        </w:rPr>
      </w:pPr>
    </w:p>
    <w:p w:rsidR="00C320D3" w:rsidRDefault="00C320D3" w:rsidP="00AE6373">
      <w:pPr>
        <w:autoSpaceDE w:val="0"/>
        <w:autoSpaceDN w:val="0"/>
        <w:adjustRightInd w:val="0"/>
        <w:spacing w:after="0" w:line="360" w:lineRule="auto"/>
        <w:rPr>
          <w:rFonts w:ascii="Arial" w:hAnsi="Arial" w:cs="Arial"/>
          <w:b/>
          <w:bCs/>
          <w:color w:val="000000"/>
          <w:sz w:val="24"/>
          <w:szCs w:val="24"/>
        </w:rPr>
      </w:pPr>
      <w:r>
        <w:rPr>
          <w:rFonts w:ascii="Arial" w:hAnsi="Arial" w:cs="Arial"/>
          <w:b/>
          <w:bCs/>
          <w:color w:val="000000"/>
          <w:sz w:val="24"/>
          <w:szCs w:val="24"/>
        </w:rPr>
        <w:lastRenderedPageBreak/>
        <w:t>PART 2</w:t>
      </w:r>
    </w:p>
    <w:p w:rsidR="00B50BEF" w:rsidRPr="00B50BEF" w:rsidRDefault="00B50BEF" w:rsidP="00C320D3">
      <w:pPr>
        <w:autoSpaceDE w:val="0"/>
        <w:autoSpaceDN w:val="0"/>
        <w:adjustRightInd w:val="0"/>
        <w:spacing w:after="0" w:line="360" w:lineRule="auto"/>
        <w:jc w:val="center"/>
        <w:rPr>
          <w:rFonts w:ascii="Arial" w:hAnsi="Arial" w:cs="Arial"/>
          <w:b/>
          <w:bCs/>
          <w:color w:val="000000"/>
          <w:sz w:val="24"/>
          <w:szCs w:val="24"/>
        </w:rPr>
      </w:pPr>
      <w:r w:rsidRPr="00B50BEF">
        <w:rPr>
          <w:rFonts w:ascii="Arial" w:hAnsi="Arial" w:cs="Arial"/>
          <w:b/>
          <w:bCs/>
          <w:color w:val="000000"/>
          <w:sz w:val="24"/>
          <w:szCs w:val="24"/>
        </w:rPr>
        <w:t>Council Resolution</w:t>
      </w:r>
    </w:p>
    <w:p w:rsidR="00B50BEF" w:rsidRDefault="00B50BEF" w:rsidP="00AE6373">
      <w:pPr>
        <w:autoSpaceDE w:val="0"/>
        <w:autoSpaceDN w:val="0"/>
        <w:adjustRightInd w:val="0"/>
        <w:spacing w:after="0" w:line="360" w:lineRule="auto"/>
        <w:rPr>
          <w:rFonts w:ascii="Arial" w:hAnsi="Arial" w:cs="Arial"/>
          <w:b/>
          <w:bCs/>
          <w:color w:val="000000"/>
          <w:sz w:val="20"/>
          <w:szCs w:val="20"/>
        </w:rPr>
      </w:pPr>
    </w:p>
    <w:p w:rsidR="00C320D3" w:rsidRPr="00FE3A48" w:rsidRDefault="00C320D3" w:rsidP="00C320D3">
      <w:pPr>
        <w:pStyle w:val="ListParagraph"/>
        <w:numPr>
          <w:ilvl w:val="0"/>
          <w:numId w:val="33"/>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Council of Joe Morolong Local Municipality, acting in terms of section 24 of the Municipality Finance Management Act:  Act 56 of 2003, adopted the Final Annual Budget for 2012/13 financial year and single-year capital appropriations as set-out in the core table contained in the bound budget document with eff</w:t>
      </w:r>
      <w:r w:rsidR="00FE3A48">
        <w:rPr>
          <w:rFonts w:ascii="Arial" w:hAnsi="Arial" w:cs="Arial"/>
          <w:bCs/>
          <w:color w:val="000000"/>
          <w:sz w:val="20"/>
          <w:szCs w:val="20"/>
        </w:rPr>
        <w:t>ect from the a 1 July 2012.</w:t>
      </w:r>
    </w:p>
    <w:p w:rsidR="00C320D3" w:rsidRPr="00FE3A48" w:rsidRDefault="00C320D3" w:rsidP="00C320D3">
      <w:pPr>
        <w:pStyle w:val="ListParagraph"/>
        <w:numPr>
          <w:ilvl w:val="0"/>
          <w:numId w:val="33"/>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The council also, acting in terms of Section 75A of the municipality System Act, Act 32 of 2000, adopted with effect from 1 July 2012.</w:t>
      </w:r>
    </w:p>
    <w:p w:rsidR="00C320D3" w:rsidRPr="00FE3A48" w:rsidRDefault="00FE3A48" w:rsidP="00C320D3">
      <w:pPr>
        <w:pStyle w:val="ListParagraph"/>
        <w:numPr>
          <w:ilvl w:val="0"/>
          <w:numId w:val="34"/>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Tariffs for property rates, electricity, water supply, sanitation services and solid waste services and tariffs for other services.</w:t>
      </w:r>
    </w:p>
    <w:p w:rsidR="00FE3A48" w:rsidRPr="00FE3A48" w:rsidRDefault="00FE3A48" w:rsidP="00C320D3">
      <w:pPr>
        <w:pStyle w:val="ListParagraph"/>
        <w:numPr>
          <w:ilvl w:val="0"/>
          <w:numId w:val="34"/>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And the Council of Joe Morolong approved cash backing implemented through the utilisation of bulk services fees and portion of revenue generated from property rates to ensure cash backing for uns</w:t>
      </w:r>
      <w:r>
        <w:rPr>
          <w:rFonts w:ascii="Arial" w:hAnsi="Arial" w:cs="Arial"/>
          <w:bCs/>
          <w:color w:val="000000"/>
          <w:sz w:val="20"/>
          <w:szCs w:val="20"/>
        </w:rPr>
        <w:t xml:space="preserve">pent conditional grants for </w:t>
      </w:r>
      <w:r w:rsidRPr="00FE3A48">
        <w:rPr>
          <w:rFonts w:ascii="Arial" w:hAnsi="Arial" w:cs="Arial"/>
          <w:bCs/>
          <w:color w:val="000000"/>
          <w:sz w:val="20"/>
          <w:szCs w:val="20"/>
        </w:rPr>
        <w:t>effectiveness to the Municipal budget as required by the legal prescripts, Section 8 of the municipality Budget and Reporting Regulations.</w:t>
      </w:r>
    </w:p>
    <w:p w:rsidR="00FE3A48" w:rsidRPr="00FE3A48" w:rsidRDefault="00FE3A48" w:rsidP="00C320D3">
      <w:pPr>
        <w:pStyle w:val="ListParagraph"/>
        <w:numPr>
          <w:ilvl w:val="0"/>
          <w:numId w:val="34"/>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POLICIES APPROVED BY THE COUNCIL ALONG-SIDE WITH THE BUDGET:</w:t>
      </w:r>
    </w:p>
    <w:p w:rsidR="00FE3A48" w:rsidRPr="00FE3A48" w:rsidRDefault="00FE3A48" w:rsidP="00FE3A48">
      <w:pPr>
        <w:pStyle w:val="ListParagraph"/>
        <w:numPr>
          <w:ilvl w:val="0"/>
          <w:numId w:val="35"/>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Property Rates Policy</w:t>
      </w:r>
    </w:p>
    <w:p w:rsidR="00FE3A48" w:rsidRPr="00FE3A48" w:rsidRDefault="00FE3A48" w:rsidP="00FE3A48">
      <w:pPr>
        <w:pStyle w:val="ListParagraph"/>
        <w:numPr>
          <w:ilvl w:val="0"/>
          <w:numId w:val="35"/>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Banking and Investment Policy</w:t>
      </w:r>
    </w:p>
    <w:p w:rsidR="00FE3A48" w:rsidRPr="00FE3A48" w:rsidRDefault="00FE3A48" w:rsidP="00FE3A48">
      <w:pPr>
        <w:pStyle w:val="ListParagraph"/>
        <w:numPr>
          <w:ilvl w:val="0"/>
          <w:numId w:val="35"/>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Budget Policy</w:t>
      </w:r>
    </w:p>
    <w:p w:rsidR="00FE3A48" w:rsidRPr="00FE3A48" w:rsidRDefault="00FE3A48" w:rsidP="00FE3A48">
      <w:pPr>
        <w:pStyle w:val="ListParagraph"/>
        <w:numPr>
          <w:ilvl w:val="0"/>
          <w:numId w:val="35"/>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Credit Control and Debt Collection Policy</w:t>
      </w:r>
    </w:p>
    <w:p w:rsidR="00FE3A48" w:rsidRPr="00FE3A48" w:rsidRDefault="00FE3A48" w:rsidP="00FE3A48">
      <w:pPr>
        <w:pStyle w:val="ListParagraph"/>
        <w:numPr>
          <w:ilvl w:val="0"/>
          <w:numId w:val="35"/>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Fixed Assets Policy</w:t>
      </w:r>
    </w:p>
    <w:p w:rsidR="00FE3A48" w:rsidRPr="00FE3A48" w:rsidRDefault="00FE3A48" w:rsidP="00FE3A48">
      <w:pPr>
        <w:pStyle w:val="ListParagraph"/>
        <w:numPr>
          <w:ilvl w:val="0"/>
          <w:numId w:val="35"/>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Indigent Policy</w:t>
      </w:r>
    </w:p>
    <w:p w:rsidR="00FE3A48" w:rsidRPr="00FE3A48" w:rsidRDefault="00FE3A48" w:rsidP="00FE3A48">
      <w:pPr>
        <w:pStyle w:val="ListParagraph"/>
        <w:numPr>
          <w:ilvl w:val="0"/>
          <w:numId w:val="35"/>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Risk Management Policy</w:t>
      </w:r>
    </w:p>
    <w:p w:rsidR="00FE3A48" w:rsidRPr="00FE3A48" w:rsidRDefault="00FE3A48" w:rsidP="00FE3A48">
      <w:pPr>
        <w:pStyle w:val="ListParagraph"/>
        <w:numPr>
          <w:ilvl w:val="0"/>
          <w:numId w:val="35"/>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Supply Chain Management Policy</w:t>
      </w:r>
    </w:p>
    <w:p w:rsidR="00FE3A48" w:rsidRPr="00FE3A48" w:rsidRDefault="00FE3A48" w:rsidP="00FE3A48">
      <w:pPr>
        <w:pStyle w:val="ListParagraph"/>
        <w:numPr>
          <w:ilvl w:val="0"/>
          <w:numId w:val="35"/>
        </w:numPr>
        <w:autoSpaceDE w:val="0"/>
        <w:autoSpaceDN w:val="0"/>
        <w:adjustRightInd w:val="0"/>
        <w:spacing w:after="0" w:line="360" w:lineRule="auto"/>
        <w:rPr>
          <w:rFonts w:ascii="Arial" w:hAnsi="Arial" w:cs="Arial"/>
          <w:bCs/>
          <w:color w:val="000000"/>
          <w:sz w:val="20"/>
          <w:szCs w:val="20"/>
        </w:rPr>
      </w:pPr>
      <w:r w:rsidRPr="00FE3A48">
        <w:rPr>
          <w:rFonts w:ascii="Arial" w:hAnsi="Arial" w:cs="Arial"/>
          <w:bCs/>
          <w:color w:val="000000"/>
          <w:sz w:val="20"/>
          <w:szCs w:val="20"/>
        </w:rPr>
        <w:t>Tariffs Policy</w:t>
      </w:r>
    </w:p>
    <w:p w:rsidR="00FE3A48" w:rsidRPr="00FE3A48" w:rsidRDefault="00FE3A48" w:rsidP="00FE3A48">
      <w:pPr>
        <w:autoSpaceDE w:val="0"/>
        <w:autoSpaceDN w:val="0"/>
        <w:adjustRightInd w:val="0"/>
        <w:spacing w:after="0" w:line="360" w:lineRule="auto"/>
        <w:jc w:val="center"/>
        <w:rPr>
          <w:rFonts w:ascii="Arial" w:hAnsi="Arial" w:cs="Arial"/>
          <w:b/>
          <w:bCs/>
          <w:color w:val="000000"/>
          <w:sz w:val="20"/>
          <w:szCs w:val="20"/>
        </w:rPr>
      </w:pPr>
      <w:r w:rsidRPr="00FE3A48">
        <w:rPr>
          <w:rFonts w:ascii="Arial" w:hAnsi="Arial" w:cs="Arial"/>
          <w:b/>
          <w:bCs/>
          <w:color w:val="000000"/>
          <w:sz w:val="20"/>
          <w:szCs w:val="20"/>
        </w:rPr>
        <w:t>RESOLUTION:</w:t>
      </w:r>
      <w:r w:rsidRPr="00FE3A48">
        <w:rPr>
          <w:rFonts w:ascii="Arial" w:hAnsi="Arial" w:cs="Arial"/>
          <w:b/>
          <w:bCs/>
          <w:color w:val="000000"/>
          <w:sz w:val="20"/>
          <w:szCs w:val="20"/>
        </w:rPr>
        <w:tab/>
        <w:t>72/2012</w:t>
      </w:r>
    </w:p>
    <w:p w:rsidR="0059449C" w:rsidRDefault="0059449C" w:rsidP="00AE6373">
      <w:pPr>
        <w:autoSpaceDE w:val="0"/>
        <w:autoSpaceDN w:val="0"/>
        <w:adjustRightInd w:val="0"/>
        <w:spacing w:after="0" w:line="360" w:lineRule="auto"/>
        <w:rPr>
          <w:rFonts w:ascii="Arial" w:hAnsi="Arial" w:cs="Arial"/>
          <w:b/>
          <w:bCs/>
          <w:color w:val="000000"/>
          <w:sz w:val="24"/>
          <w:szCs w:val="24"/>
        </w:rPr>
      </w:pPr>
      <w:r>
        <w:rPr>
          <w:rFonts w:ascii="Arial" w:hAnsi="Arial" w:cs="Arial"/>
          <w:b/>
          <w:bCs/>
          <w:color w:val="000000"/>
          <w:sz w:val="24"/>
          <w:szCs w:val="24"/>
        </w:rPr>
        <w:t>PART 3</w:t>
      </w:r>
    </w:p>
    <w:p w:rsidR="0059449C" w:rsidRDefault="0059449C" w:rsidP="00AE6373">
      <w:pPr>
        <w:autoSpaceDE w:val="0"/>
        <w:autoSpaceDN w:val="0"/>
        <w:adjustRightInd w:val="0"/>
        <w:spacing w:after="0" w:line="360" w:lineRule="auto"/>
        <w:rPr>
          <w:rFonts w:ascii="Arial" w:hAnsi="Arial" w:cs="Arial"/>
          <w:b/>
          <w:bCs/>
          <w:color w:val="000000"/>
          <w:sz w:val="24"/>
          <w:szCs w:val="24"/>
        </w:rPr>
      </w:pPr>
    </w:p>
    <w:p w:rsidR="00AE6373" w:rsidRPr="00B50BEF" w:rsidRDefault="00AE6373" w:rsidP="0059449C">
      <w:pPr>
        <w:autoSpaceDE w:val="0"/>
        <w:autoSpaceDN w:val="0"/>
        <w:adjustRightInd w:val="0"/>
        <w:spacing w:after="0" w:line="360" w:lineRule="auto"/>
        <w:jc w:val="center"/>
        <w:rPr>
          <w:rFonts w:ascii="Arial" w:hAnsi="Arial" w:cs="Arial"/>
          <w:color w:val="000000"/>
          <w:sz w:val="24"/>
          <w:szCs w:val="24"/>
        </w:rPr>
      </w:pPr>
      <w:r w:rsidRPr="00B50BEF">
        <w:rPr>
          <w:rFonts w:ascii="Arial" w:hAnsi="Arial" w:cs="Arial"/>
          <w:b/>
          <w:bCs/>
          <w:color w:val="000000"/>
          <w:sz w:val="24"/>
          <w:szCs w:val="24"/>
        </w:rPr>
        <w:t>Budget Executive Summary</w:t>
      </w:r>
    </w:p>
    <w:p w:rsidR="00AE6373" w:rsidRPr="00AE6373" w:rsidRDefault="00AE6373" w:rsidP="00AE6373">
      <w:pPr>
        <w:autoSpaceDE w:val="0"/>
        <w:autoSpaceDN w:val="0"/>
        <w:adjustRightInd w:val="0"/>
        <w:spacing w:line="360" w:lineRule="auto"/>
        <w:rPr>
          <w:rFonts w:ascii="Arial" w:hAnsi="Arial" w:cs="Arial"/>
          <w:color w:val="000000"/>
          <w:sz w:val="20"/>
          <w:szCs w:val="20"/>
        </w:rPr>
      </w:pPr>
    </w:p>
    <w:p w:rsidR="00AE6373" w:rsidRPr="00AE6373" w:rsidRDefault="00AE6373" w:rsidP="00AE6373">
      <w:pPr>
        <w:autoSpaceDE w:val="0"/>
        <w:autoSpaceDN w:val="0"/>
        <w:adjustRightInd w:val="0"/>
        <w:spacing w:line="360" w:lineRule="auto"/>
        <w:ind w:left="360"/>
        <w:rPr>
          <w:rFonts w:ascii="Arial" w:hAnsi="Arial" w:cs="Arial"/>
          <w:color w:val="000000"/>
          <w:sz w:val="20"/>
          <w:szCs w:val="20"/>
        </w:rPr>
      </w:pPr>
      <w:r w:rsidRPr="00AE6373">
        <w:rPr>
          <w:rFonts w:ascii="Arial" w:hAnsi="Arial" w:cs="Arial"/>
          <w:color w:val="000000"/>
          <w:sz w:val="20"/>
          <w:szCs w:val="20"/>
        </w:rPr>
        <w:t xml:space="preserve">Joe Morolong Local Municipality prepared the Annual budget for 2012/2013 based on the municipal budget and reporting regulations Government Gazette No: 32141 dated 17 April, 2009 and in accordance with section 16 of the municipal Finance Management Act (MFMA). The Annual budget and supporting documentation are consistent with the Integrated Development Plan of the municipality. </w:t>
      </w:r>
    </w:p>
    <w:p w:rsidR="00AE6373" w:rsidRPr="00AE6373" w:rsidRDefault="00AE6373" w:rsidP="00AE6373">
      <w:pPr>
        <w:pStyle w:val="ListParagraph"/>
        <w:numPr>
          <w:ilvl w:val="0"/>
          <w:numId w:val="32"/>
        </w:numPr>
        <w:autoSpaceDE w:val="0"/>
        <w:autoSpaceDN w:val="0"/>
        <w:adjustRightInd w:val="0"/>
        <w:spacing w:line="360" w:lineRule="auto"/>
        <w:rPr>
          <w:rFonts w:ascii="Arial" w:hAnsi="Arial" w:cs="Arial"/>
          <w:color w:val="000000"/>
          <w:sz w:val="20"/>
          <w:szCs w:val="20"/>
        </w:rPr>
      </w:pPr>
      <w:r w:rsidRPr="00AE6373">
        <w:rPr>
          <w:rFonts w:ascii="Arial" w:hAnsi="Arial" w:cs="Arial"/>
          <w:b/>
          <w:bCs/>
          <w:color w:val="000000"/>
          <w:sz w:val="20"/>
          <w:szCs w:val="20"/>
        </w:rPr>
        <w:t xml:space="preserve">MUNICIPAL FINANCE MANAGEMENT ACT </w:t>
      </w:r>
    </w:p>
    <w:p w:rsidR="00AE6373" w:rsidRPr="00AE6373" w:rsidRDefault="00AE6373" w:rsidP="00AE6373">
      <w:pPr>
        <w:pStyle w:val="ListParagraph"/>
        <w:autoSpaceDE w:val="0"/>
        <w:autoSpaceDN w:val="0"/>
        <w:adjustRightInd w:val="0"/>
        <w:spacing w:line="360" w:lineRule="auto"/>
        <w:rPr>
          <w:rFonts w:ascii="Arial" w:hAnsi="Arial" w:cs="Arial"/>
          <w:color w:val="000000"/>
          <w:sz w:val="20"/>
          <w:szCs w:val="20"/>
        </w:rPr>
      </w:pPr>
    </w:p>
    <w:p w:rsidR="00AE6373" w:rsidRPr="00AE6373" w:rsidRDefault="00AE6373" w:rsidP="00AE6373">
      <w:pPr>
        <w:pStyle w:val="ListParagraph"/>
        <w:numPr>
          <w:ilvl w:val="0"/>
          <w:numId w:val="17"/>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lastRenderedPageBreak/>
        <w:t xml:space="preserve">The preparation and approval of the Annual Budget is regulated by section 16 and 24 of the MFMA, which states as follows: </w:t>
      </w:r>
    </w:p>
    <w:p w:rsidR="00AE6373" w:rsidRPr="00AE6373" w:rsidRDefault="00AE6373" w:rsidP="00AE6373">
      <w:pPr>
        <w:autoSpaceDE w:val="0"/>
        <w:autoSpaceDN w:val="0"/>
        <w:adjustRightInd w:val="0"/>
        <w:spacing w:after="0" w:line="360" w:lineRule="auto"/>
        <w:rPr>
          <w:rFonts w:ascii="Arial" w:hAnsi="Arial" w:cs="Arial"/>
          <w:color w:val="000000"/>
          <w:sz w:val="20"/>
          <w:szCs w:val="20"/>
        </w:rPr>
      </w:pPr>
    </w:p>
    <w:p w:rsidR="00AE6373" w:rsidRPr="00AE6373" w:rsidRDefault="00AE6373" w:rsidP="00AE6373">
      <w:pPr>
        <w:pStyle w:val="ListParagraph"/>
        <w:numPr>
          <w:ilvl w:val="0"/>
          <w:numId w:val="7"/>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16 (1) the council of a municipality must for each financial year approve an annual budget for the municipality before the start of that financial year. </w:t>
      </w:r>
    </w:p>
    <w:p w:rsidR="00AE6373" w:rsidRPr="00AE6373" w:rsidRDefault="00AE6373" w:rsidP="00AE6373">
      <w:pPr>
        <w:pStyle w:val="ListParagraph"/>
        <w:numPr>
          <w:ilvl w:val="0"/>
          <w:numId w:val="7"/>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(2). In order for a municipality to comply with subsection (1), the mayor of the municipality must table the annual budget at a council meeting at least 90 days before the start of the budget year. </w:t>
      </w:r>
    </w:p>
    <w:p w:rsidR="00AE6373" w:rsidRPr="00AE6373" w:rsidRDefault="00AE6373" w:rsidP="00AE6373">
      <w:pPr>
        <w:pStyle w:val="ListParagraph"/>
        <w:numPr>
          <w:ilvl w:val="0"/>
          <w:numId w:val="7"/>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(3). Subsection (1) does not preclude the appropriation of money for capital expenditure for a period not exceeding three financial years, provided a separate appropriation is made for each of those financial years. </w:t>
      </w:r>
    </w:p>
    <w:p w:rsidR="00AE6373" w:rsidRPr="00AE6373" w:rsidRDefault="00AE6373" w:rsidP="00AE6373">
      <w:pPr>
        <w:pStyle w:val="ListParagraph"/>
        <w:numPr>
          <w:ilvl w:val="0"/>
          <w:numId w:val="7"/>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24 (1) the municipal council must at least 30 days before the start of the budget year consider approval of the annual budget. </w:t>
      </w:r>
    </w:p>
    <w:p w:rsidR="00AE6373" w:rsidRPr="00AE6373" w:rsidRDefault="00AE6373" w:rsidP="00AE6373">
      <w:pPr>
        <w:pStyle w:val="ListParagraph"/>
        <w:numPr>
          <w:ilvl w:val="0"/>
          <w:numId w:val="7"/>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(2) An annual budget – </w:t>
      </w:r>
    </w:p>
    <w:p w:rsidR="00AE6373" w:rsidRPr="00AE6373" w:rsidRDefault="00AE6373" w:rsidP="00AE6373">
      <w:pPr>
        <w:pStyle w:val="ListParagraph"/>
        <w:numPr>
          <w:ilvl w:val="0"/>
          <w:numId w:val="7"/>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must be approved before the start of the budget year; </w:t>
      </w:r>
    </w:p>
    <w:p w:rsidR="00AE6373" w:rsidRPr="00AE6373" w:rsidRDefault="00AE6373" w:rsidP="00AE6373">
      <w:pPr>
        <w:pStyle w:val="ListParagraph"/>
        <w:numPr>
          <w:ilvl w:val="0"/>
          <w:numId w:val="7"/>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is approved by the adoption by council of a resolution referred to in section 17 (3) (a) (i) and </w:t>
      </w:r>
    </w:p>
    <w:p w:rsidR="00AE6373" w:rsidRPr="00AE6373" w:rsidRDefault="00AE6373" w:rsidP="00AE6373">
      <w:pPr>
        <w:pStyle w:val="ListParagraph"/>
        <w:numPr>
          <w:ilvl w:val="0"/>
          <w:numId w:val="7"/>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must be approved together with the adoption of resolutions as may be necessary – </w:t>
      </w:r>
    </w:p>
    <w:p w:rsidR="00AE6373" w:rsidRPr="00AE6373" w:rsidRDefault="00AE6373" w:rsidP="00AE6373">
      <w:pPr>
        <w:pStyle w:val="ListParagraph"/>
        <w:numPr>
          <w:ilvl w:val="0"/>
          <w:numId w:val="7"/>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imposing any municipal tax for the budget year; </w:t>
      </w:r>
    </w:p>
    <w:p w:rsidR="00AE6373" w:rsidRPr="00AE6373" w:rsidRDefault="00AE6373" w:rsidP="00AE6373">
      <w:pPr>
        <w:pStyle w:val="ListParagraph"/>
        <w:numPr>
          <w:ilvl w:val="0"/>
          <w:numId w:val="7"/>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setting any municipal tariffs for the budget year; </w:t>
      </w:r>
    </w:p>
    <w:p w:rsidR="00AE6373" w:rsidRPr="00AE6373" w:rsidRDefault="00AE6373" w:rsidP="00AE6373">
      <w:pPr>
        <w:pStyle w:val="ListParagraph"/>
        <w:numPr>
          <w:ilvl w:val="0"/>
          <w:numId w:val="7"/>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approving measurable performance objectives for revenue from each source and for each vote in the budget. </w:t>
      </w:r>
    </w:p>
    <w:p w:rsidR="00AE6373" w:rsidRPr="00AE6373" w:rsidRDefault="00AE6373" w:rsidP="00AE6373">
      <w:pPr>
        <w:pStyle w:val="ListParagraph"/>
        <w:numPr>
          <w:ilvl w:val="0"/>
          <w:numId w:val="7"/>
        </w:numPr>
        <w:spacing w:line="360" w:lineRule="auto"/>
        <w:rPr>
          <w:rFonts w:ascii="Arial" w:hAnsi="Arial" w:cs="Arial"/>
          <w:color w:val="000000"/>
          <w:sz w:val="20"/>
          <w:szCs w:val="20"/>
        </w:rPr>
      </w:pPr>
      <w:r w:rsidRPr="00AE6373">
        <w:rPr>
          <w:rFonts w:ascii="Arial" w:hAnsi="Arial" w:cs="Arial"/>
          <w:color w:val="000000"/>
          <w:sz w:val="20"/>
          <w:szCs w:val="20"/>
        </w:rPr>
        <w:t>approving any changes to the municipality’s integrated development plan and;</w:t>
      </w:r>
    </w:p>
    <w:p w:rsidR="00AE6373" w:rsidRPr="00AE6373" w:rsidRDefault="00AE6373" w:rsidP="00AE6373">
      <w:pPr>
        <w:pStyle w:val="ListParagraph"/>
        <w:numPr>
          <w:ilvl w:val="0"/>
          <w:numId w:val="7"/>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approving any changes to the municipality’s budget related policies. </w:t>
      </w:r>
    </w:p>
    <w:p w:rsidR="00AE6373" w:rsidRPr="00AE6373" w:rsidRDefault="00AE6373" w:rsidP="00AE6373">
      <w:pPr>
        <w:pStyle w:val="ListParagraph"/>
        <w:numPr>
          <w:ilvl w:val="0"/>
          <w:numId w:val="7"/>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(3) the accounting officer of a municipality must submit the approved annual budget to the National Treasury and the relevant provincial treasury. </w:t>
      </w:r>
    </w:p>
    <w:p w:rsidR="00AE6373" w:rsidRPr="00AE6373" w:rsidRDefault="00AE6373" w:rsidP="00AE6373">
      <w:pPr>
        <w:pStyle w:val="ListParagraph"/>
        <w:autoSpaceDE w:val="0"/>
        <w:autoSpaceDN w:val="0"/>
        <w:adjustRightInd w:val="0"/>
        <w:spacing w:after="0" w:line="360" w:lineRule="auto"/>
        <w:ind w:left="2160"/>
        <w:rPr>
          <w:rFonts w:ascii="Arial" w:hAnsi="Arial" w:cs="Arial"/>
          <w:color w:val="000000"/>
          <w:sz w:val="20"/>
          <w:szCs w:val="20"/>
        </w:rPr>
      </w:pPr>
    </w:p>
    <w:p w:rsidR="00AE6373" w:rsidRPr="00AE6373" w:rsidRDefault="00AE6373" w:rsidP="00AE6373">
      <w:pPr>
        <w:pStyle w:val="ListParagraph"/>
        <w:numPr>
          <w:ilvl w:val="0"/>
          <w:numId w:val="8"/>
        </w:num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 xml:space="preserve">National Treasury’s MFMA Circular No. 58 and 59 were used to guide the compilation of the 2011/12 MTREF. </w:t>
      </w:r>
    </w:p>
    <w:p w:rsidR="00AE6373" w:rsidRPr="00AE6373" w:rsidRDefault="00AE6373" w:rsidP="00AE6373">
      <w:pPr>
        <w:autoSpaceDE w:val="0"/>
        <w:autoSpaceDN w:val="0"/>
        <w:adjustRightInd w:val="0"/>
        <w:spacing w:after="0" w:line="360" w:lineRule="auto"/>
        <w:rPr>
          <w:rFonts w:ascii="Arial" w:hAnsi="Arial" w:cs="Arial"/>
          <w:color w:val="000000"/>
          <w:sz w:val="20"/>
          <w:szCs w:val="20"/>
        </w:rPr>
      </w:pPr>
    </w:p>
    <w:p w:rsidR="00AE6373" w:rsidRPr="00AE6373" w:rsidRDefault="00AE6373" w:rsidP="00AE6373">
      <w:pPr>
        <w:pStyle w:val="ListParagraph"/>
        <w:numPr>
          <w:ilvl w:val="0"/>
          <w:numId w:val="9"/>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The main challenges experienced during the compilation of the 2012/13 MTREF can be summarised as follows: </w:t>
      </w:r>
    </w:p>
    <w:p w:rsidR="00AE6373" w:rsidRPr="00AE6373" w:rsidRDefault="00AE6373" w:rsidP="00AE6373">
      <w:pPr>
        <w:autoSpaceDE w:val="0"/>
        <w:autoSpaceDN w:val="0"/>
        <w:adjustRightInd w:val="0"/>
        <w:spacing w:after="0" w:line="360" w:lineRule="auto"/>
        <w:rPr>
          <w:rFonts w:ascii="Arial" w:hAnsi="Arial" w:cs="Arial"/>
          <w:color w:val="000000"/>
          <w:sz w:val="20"/>
          <w:szCs w:val="20"/>
        </w:rPr>
      </w:pPr>
    </w:p>
    <w:p w:rsidR="00AE6373" w:rsidRPr="00AE6373" w:rsidRDefault="00AE6373" w:rsidP="00AE6373">
      <w:pPr>
        <w:pStyle w:val="ListParagraph"/>
        <w:numPr>
          <w:ilvl w:val="0"/>
          <w:numId w:val="10"/>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The need to reprioritise projects and expenditure within the existing resource envelope given the cash flow realities and cash position of the municipality; </w:t>
      </w:r>
    </w:p>
    <w:p w:rsidR="00AE6373" w:rsidRPr="00AE6373" w:rsidRDefault="00AE6373" w:rsidP="00AE6373">
      <w:pPr>
        <w:pStyle w:val="ListParagraph"/>
        <w:numPr>
          <w:ilvl w:val="0"/>
          <w:numId w:val="10"/>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The municipality‘s inability to generate enough own revenue to assist the infrastructure challenges in our communities. </w:t>
      </w:r>
    </w:p>
    <w:p w:rsidR="00AE6373" w:rsidRPr="00AE6373" w:rsidRDefault="00AE6373" w:rsidP="00AE6373">
      <w:pPr>
        <w:autoSpaceDE w:val="0"/>
        <w:autoSpaceDN w:val="0"/>
        <w:adjustRightInd w:val="0"/>
        <w:spacing w:after="0" w:line="360" w:lineRule="auto"/>
        <w:rPr>
          <w:rFonts w:ascii="Arial" w:hAnsi="Arial" w:cs="Arial"/>
          <w:color w:val="000000"/>
          <w:sz w:val="20"/>
          <w:szCs w:val="20"/>
        </w:rPr>
      </w:pPr>
    </w:p>
    <w:p w:rsidR="00AE6373" w:rsidRPr="00AE6373" w:rsidRDefault="00AE6373" w:rsidP="00AE6373">
      <w:pPr>
        <w:pStyle w:val="ListParagraph"/>
        <w:numPr>
          <w:ilvl w:val="0"/>
          <w:numId w:val="8"/>
        </w:numPr>
        <w:autoSpaceDE w:val="0"/>
        <w:autoSpaceDN w:val="0"/>
        <w:adjustRightInd w:val="0"/>
        <w:spacing w:after="0" w:line="360" w:lineRule="auto"/>
        <w:rPr>
          <w:rFonts w:ascii="Arial" w:hAnsi="Arial" w:cs="Arial"/>
          <w:b/>
          <w:color w:val="000000"/>
          <w:sz w:val="20"/>
          <w:szCs w:val="20"/>
        </w:rPr>
      </w:pPr>
      <w:r w:rsidRPr="00AE6373">
        <w:rPr>
          <w:rFonts w:ascii="Arial" w:hAnsi="Arial" w:cs="Arial"/>
          <w:b/>
          <w:color w:val="000000"/>
          <w:sz w:val="20"/>
          <w:szCs w:val="20"/>
        </w:rPr>
        <w:lastRenderedPageBreak/>
        <w:t xml:space="preserve">The following budget principles and guidelines directly informed the compilation of the 2011/12 MTREF: </w:t>
      </w:r>
    </w:p>
    <w:p w:rsidR="00AE6373" w:rsidRPr="00AE6373" w:rsidRDefault="00AE6373" w:rsidP="00AE6373">
      <w:pPr>
        <w:autoSpaceDE w:val="0"/>
        <w:autoSpaceDN w:val="0"/>
        <w:adjustRightInd w:val="0"/>
        <w:spacing w:after="0" w:line="360" w:lineRule="auto"/>
        <w:rPr>
          <w:rFonts w:ascii="Arial" w:hAnsi="Arial" w:cs="Arial"/>
          <w:color w:val="000000"/>
          <w:sz w:val="20"/>
          <w:szCs w:val="20"/>
        </w:rPr>
      </w:pPr>
    </w:p>
    <w:p w:rsidR="00AE6373" w:rsidRPr="00AE6373" w:rsidRDefault="00AE6373" w:rsidP="00AE6373">
      <w:pPr>
        <w:pStyle w:val="ListParagraph"/>
        <w:numPr>
          <w:ilvl w:val="0"/>
          <w:numId w:val="16"/>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The budget was prepared on a zero base principle and some of the operational expenses such as advertising, some contracted services and fuel expenses were prepared based on the 2011/12 financial year performance. </w:t>
      </w:r>
    </w:p>
    <w:p w:rsidR="00AE6373" w:rsidRPr="00AE6373" w:rsidRDefault="00AE6373" w:rsidP="00AE6373">
      <w:pPr>
        <w:pStyle w:val="ListParagraph"/>
        <w:numPr>
          <w:ilvl w:val="0"/>
          <w:numId w:val="16"/>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The 2011/12 Adjustments Budget priorities and targets, as well as the base line allocations contained in that Adjustments Budget were adopted as the upper limits for the new baselines for the 2012/13 annual budget; </w:t>
      </w:r>
    </w:p>
    <w:p w:rsidR="00AE6373" w:rsidRPr="00AE6373" w:rsidRDefault="00AE6373" w:rsidP="00AE6373">
      <w:pPr>
        <w:pStyle w:val="ListParagraph"/>
        <w:numPr>
          <w:ilvl w:val="0"/>
          <w:numId w:val="16"/>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Intermediate service level standards were used to inform the, targets and backlog eradication goals; </w:t>
      </w:r>
    </w:p>
    <w:p w:rsidR="00AE6373" w:rsidRPr="00AE6373" w:rsidRDefault="00AE6373" w:rsidP="00AE6373">
      <w:pPr>
        <w:pStyle w:val="ListParagraph"/>
        <w:numPr>
          <w:ilvl w:val="0"/>
          <w:numId w:val="16"/>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Tariff and property rate increases should be affordable and should generally not exceed inflation as measured by the CPI, except where there are price increases in the inputs of services that are beyond the control of the municipality. In addition, tariffs need to remain or move towards being cost reflective, and should take into account the need to address infrastructure backlogs. For the next financial year, tariffs and property rates have been increased and there are two separate tariffs and rates applicable to municipality; being the one for former incorporated areas for district municipality (DMA) and other areas. </w:t>
      </w:r>
    </w:p>
    <w:p w:rsidR="00AE6373" w:rsidRPr="00AE6373" w:rsidRDefault="00AE6373" w:rsidP="00AE6373">
      <w:pPr>
        <w:pStyle w:val="ListParagraph"/>
        <w:numPr>
          <w:ilvl w:val="0"/>
          <w:numId w:val="16"/>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There will be no budget allocated to national and provincial funded projects unless the necessary grants to the municipality are reflected in the national and provincial budget and have been gazetted as required by the annual Division of Revenue Act; </w:t>
      </w:r>
    </w:p>
    <w:p w:rsidR="00AE6373" w:rsidRPr="00AE6373" w:rsidRDefault="00AE6373" w:rsidP="00AE6373">
      <w:pPr>
        <w:autoSpaceDE w:val="0"/>
        <w:autoSpaceDN w:val="0"/>
        <w:adjustRightInd w:val="0"/>
        <w:spacing w:after="0" w:line="360" w:lineRule="auto"/>
        <w:rPr>
          <w:rFonts w:ascii="Arial" w:hAnsi="Arial" w:cs="Arial"/>
          <w:color w:val="000000"/>
          <w:sz w:val="20"/>
          <w:szCs w:val="20"/>
        </w:rPr>
      </w:pPr>
    </w:p>
    <w:p w:rsidR="00AE6373" w:rsidRPr="00AE6373" w:rsidRDefault="00AE6373" w:rsidP="00AE6373">
      <w:pPr>
        <w:pStyle w:val="ListParagraph"/>
        <w:numPr>
          <w:ilvl w:val="0"/>
          <w:numId w:val="8"/>
        </w:num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 xml:space="preserve">BUDGET SUMMARY 2011/2012 </w:t>
      </w:r>
    </w:p>
    <w:p w:rsidR="00AE6373" w:rsidRPr="00AE6373" w:rsidRDefault="00AE6373" w:rsidP="00AE6373">
      <w:pPr>
        <w:pStyle w:val="ListParagraph"/>
        <w:numPr>
          <w:ilvl w:val="0"/>
          <w:numId w:val="18"/>
        </w:num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 xml:space="preserve">REVENUE </w:t>
      </w:r>
    </w:p>
    <w:p w:rsidR="00AE6373" w:rsidRPr="00AE6373" w:rsidRDefault="00AE6373" w:rsidP="00AE6373">
      <w:pPr>
        <w:pStyle w:val="ListParagraph"/>
        <w:numPr>
          <w:ilvl w:val="2"/>
          <w:numId w:val="19"/>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Our total revenue for the 2012/2013 amount to </w:t>
      </w:r>
      <w:r w:rsidRPr="00AE6373">
        <w:rPr>
          <w:rFonts w:ascii="Arial" w:hAnsi="Arial" w:cs="Arial"/>
          <w:sz w:val="20"/>
          <w:szCs w:val="20"/>
        </w:rPr>
        <w:t>R158 million</w:t>
      </w:r>
      <w:r w:rsidRPr="00AE6373">
        <w:rPr>
          <w:rFonts w:ascii="Arial" w:hAnsi="Arial" w:cs="Arial"/>
          <w:color w:val="000000"/>
          <w:sz w:val="20"/>
          <w:szCs w:val="20"/>
        </w:rPr>
        <w:t xml:space="preserve">. For 2013/2014 and 2014/2015 the total revenue amount to </w:t>
      </w:r>
      <w:r w:rsidRPr="00AE6373">
        <w:rPr>
          <w:rFonts w:ascii="Arial" w:hAnsi="Arial" w:cs="Arial"/>
          <w:sz w:val="20"/>
          <w:szCs w:val="20"/>
        </w:rPr>
        <w:t xml:space="preserve">R 170 Million and R 187Million </w:t>
      </w:r>
      <w:r w:rsidRPr="00AE6373">
        <w:rPr>
          <w:rFonts w:ascii="Arial" w:hAnsi="Arial" w:cs="Arial"/>
          <w:color w:val="000000"/>
          <w:sz w:val="20"/>
          <w:szCs w:val="20"/>
        </w:rPr>
        <w:t>respectively.</w:t>
      </w:r>
    </w:p>
    <w:p w:rsidR="00AE6373" w:rsidRPr="00AE6373" w:rsidRDefault="00AE6373" w:rsidP="00AE6373">
      <w:pPr>
        <w:pStyle w:val="ListParagraph"/>
        <w:numPr>
          <w:ilvl w:val="2"/>
          <w:numId w:val="19"/>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The total revenue for 2011/2012</w:t>
      </w:r>
      <w:r w:rsidRPr="00AE6373">
        <w:rPr>
          <w:rFonts w:ascii="Arial" w:hAnsi="Arial" w:cs="Arial"/>
          <w:sz w:val="20"/>
          <w:szCs w:val="20"/>
        </w:rPr>
        <w:t>was R 146 Million</w:t>
      </w:r>
      <w:r w:rsidRPr="00AE6373">
        <w:rPr>
          <w:rFonts w:ascii="Arial" w:hAnsi="Arial" w:cs="Arial"/>
          <w:color w:val="000000"/>
          <w:sz w:val="20"/>
          <w:szCs w:val="20"/>
        </w:rPr>
        <w:t xml:space="preserve"> compared to the total revenue for 2012/2013 which amount to R 158 million; we therefore have an increase of </w:t>
      </w:r>
      <w:r w:rsidRPr="00AE6373">
        <w:rPr>
          <w:rFonts w:ascii="Arial" w:hAnsi="Arial" w:cs="Arial"/>
          <w:sz w:val="20"/>
          <w:szCs w:val="20"/>
        </w:rPr>
        <w:t>8.22</w:t>
      </w:r>
      <w:r w:rsidRPr="00AE6373">
        <w:rPr>
          <w:rFonts w:ascii="Arial" w:hAnsi="Arial" w:cs="Arial"/>
          <w:bCs/>
          <w:sz w:val="20"/>
          <w:szCs w:val="20"/>
        </w:rPr>
        <w:t xml:space="preserve">% </w:t>
      </w:r>
      <w:r w:rsidRPr="00AE6373">
        <w:rPr>
          <w:rFonts w:ascii="Arial" w:hAnsi="Arial" w:cs="Arial"/>
          <w:sz w:val="20"/>
          <w:szCs w:val="20"/>
        </w:rPr>
        <w:t xml:space="preserve">in the 2012/2013 budget and 7.30% and 10% </w:t>
      </w:r>
      <w:r w:rsidRPr="00AE6373">
        <w:rPr>
          <w:rFonts w:ascii="Arial" w:hAnsi="Arial" w:cs="Arial"/>
          <w:color w:val="000000"/>
          <w:sz w:val="20"/>
          <w:szCs w:val="20"/>
        </w:rPr>
        <w:t xml:space="preserve">in the 2012/2013 and 2013/2014 respectively. </w:t>
      </w:r>
    </w:p>
    <w:p w:rsidR="00AE6373" w:rsidRPr="00AE6373" w:rsidRDefault="00AE6373" w:rsidP="00AE6373">
      <w:pPr>
        <w:pStyle w:val="ListParagraph"/>
        <w:numPr>
          <w:ilvl w:val="2"/>
          <w:numId w:val="19"/>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Our total revenue for 2011/2012 is from the following sources as indicated below: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2372"/>
        <w:gridCol w:w="2589"/>
      </w:tblGrid>
      <w:tr w:rsidR="00AE6373" w:rsidRPr="00AE6373" w:rsidTr="00985452">
        <w:trPr>
          <w:trHeight w:val="160"/>
        </w:trPr>
        <w:tc>
          <w:tcPr>
            <w:tcW w:w="4928" w:type="dxa"/>
          </w:tcPr>
          <w:p w:rsidR="00AE6373" w:rsidRPr="00AE6373" w:rsidRDefault="00AE6373" w:rsidP="00AE6373">
            <w:pPr>
              <w:autoSpaceDE w:val="0"/>
              <w:autoSpaceDN w:val="0"/>
              <w:adjustRightInd w:val="0"/>
              <w:spacing w:after="0" w:line="360" w:lineRule="auto"/>
              <w:rPr>
                <w:rFonts w:ascii="Arial" w:hAnsi="Arial" w:cs="Arial"/>
                <w:b/>
                <w:color w:val="000000"/>
                <w:sz w:val="20"/>
                <w:szCs w:val="20"/>
              </w:rPr>
            </w:pPr>
            <w:r w:rsidRPr="00AE6373">
              <w:rPr>
                <w:rFonts w:ascii="Arial" w:hAnsi="Arial" w:cs="Arial"/>
                <w:b/>
                <w:color w:val="000000"/>
                <w:sz w:val="20"/>
                <w:szCs w:val="20"/>
              </w:rPr>
              <w:t xml:space="preserve">Source of Revenue </w:t>
            </w:r>
          </w:p>
        </w:tc>
        <w:tc>
          <w:tcPr>
            <w:tcW w:w="2372" w:type="dxa"/>
          </w:tcPr>
          <w:p w:rsidR="00AE6373" w:rsidRPr="00AE6373" w:rsidRDefault="00AE6373" w:rsidP="00AE6373">
            <w:pPr>
              <w:autoSpaceDE w:val="0"/>
              <w:autoSpaceDN w:val="0"/>
              <w:adjustRightInd w:val="0"/>
              <w:spacing w:after="0" w:line="360" w:lineRule="auto"/>
              <w:rPr>
                <w:rFonts w:ascii="Arial" w:hAnsi="Arial" w:cs="Arial"/>
                <w:b/>
                <w:color w:val="000000"/>
                <w:sz w:val="20"/>
                <w:szCs w:val="20"/>
              </w:rPr>
            </w:pPr>
            <w:r w:rsidRPr="00AE6373">
              <w:rPr>
                <w:rFonts w:ascii="Arial" w:hAnsi="Arial" w:cs="Arial"/>
                <w:b/>
                <w:color w:val="000000"/>
                <w:sz w:val="20"/>
                <w:szCs w:val="20"/>
              </w:rPr>
              <w:t xml:space="preserve">Amount </w:t>
            </w:r>
          </w:p>
        </w:tc>
        <w:tc>
          <w:tcPr>
            <w:tcW w:w="2589" w:type="dxa"/>
          </w:tcPr>
          <w:p w:rsidR="00AE6373" w:rsidRPr="00AE6373" w:rsidRDefault="00AE6373" w:rsidP="00AE6373">
            <w:pPr>
              <w:autoSpaceDE w:val="0"/>
              <w:autoSpaceDN w:val="0"/>
              <w:adjustRightInd w:val="0"/>
              <w:spacing w:after="0" w:line="360" w:lineRule="auto"/>
              <w:rPr>
                <w:rFonts w:ascii="Arial" w:hAnsi="Arial" w:cs="Arial"/>
                <w:b/>
                <w:color w:val="000000"/>
                <w:sz w:val="20"/>
                <w:szCs w:val="20"/>
              </w:rPr>
            </w:pPr>
            <w:r w:rsidRPr="00AE6373">
              <w:rPr>
                <w:rFonts w:ascii="Arial" w:hAnsi="Arial" w:cs="Arial"/>
                <w:b/>
                <w:color w:val="000000"/>
                <w:sz w:val="20"/>
                <w:szCs w:val="20"/>
              </w:rPr>
              <w:t xml:space="preserve">% </w:t>
            </w:r>
          </w:p>
        </w:tc>
      </w:tr>
      <w:tr w:rsidR="00AE6373" w:rsidRPr="00AE6373" w:rsidTr="00985452">
        <w:trPr>
          <w:trHeight w:val="160"/>
        </w:trPr>
        <w:tc>
          <w:tcPr>
            <w:tcW w:w="492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National Grants (E/S, MIG, FMG,MSIG,WSOG)</w:t>
            </w:r>
          </w:p>
        </w:tc>
        <w:tc>
          <w:tcPr>
            <w:tcW w:w="2372"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133,781,000.00</w:t>
            </w:r>
          </w:p>
        </w:tc>
        <w:tc>
          <w:tcPr>
            <w:tcW w:w="2589"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84.44%</w:t>
            </w:r>
          </w:p>
        </w:tc>
      </w:tr>
      <w:tr w:rsidR="00AE6373" w:rsidRPr="00AE6373" w:rsidTr="00985452">
        <w:trPr>
          <w:trHeight w:val="160"/>
        </w:trPr>
        <w:tc>
          <w:tcPr>
            <w:tcW w:w="492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Provincial Grants</w:t>
            </w:r>
          </w:p>
        </w:tc>
        <w:tc>
          <w:tcPr>
            <w:tcW w:w="2372"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445,000.00</w:t>
            </w:r>
          </w:p>
        </w:tc>
        <w:tc>
          <w:tcPr>
            <w:tcW w:w="2589"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0.28%</w:t>
            </w:r>
          </w:p>
        </w:tc>
      </w:tr>
      <w:tr w:rsidR="00AE6373" w:rsidRPr="00AE6373" w:rsidTr="00985452">
        <w:trPr>
          <w:trHeight w:val="160"/>
        </w:trPr>
        <w:tc>
          <w:tcPr>
            <w:tcW w:w="492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Own Income </w:t>
            </w:r>
          </w:p>
        </w:tc>
        <w:tc>
          <w:tcPr>
            <w:tcW w:w="2372"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24,212,373.00</w:t>
            </w:r>
          </w:p>
        </w:tc>
        <w:tc>
          <w:tcPr>
            <w:tcW w:w="2589"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15.28%</w:t>
            </w:r>
          </w:p>
        </w:tc>
      </w:tr>
      <w:tr w:rsidR="00AE6373" w:rsidRPr="00AE6373" w:rsidTr="00985452">
        <w:trPr>
          <w:trHeight w:val="160"/>
        </w:trPr>
        <w:tc>
          <w:tcPr>
            <w:tcW w:w="492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Total </w:t>
            </w:r>
          </w:p>
        </w:tc>
        <w:tc>
          <w:tcPr>
            <w:tcW w:w="2372"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158,438,373.00</w:t>
            </w:r>
          </w:p>
        </w:tc>
        <w:tc>
          <w:tcPr>
            <w:tcW w:w="2589"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100%</w:t>
            </w:r>
          </w:p>
        </w:tc>
      </w:tr>
    </w:tbl>
    <w:p w:rsidR="00AE6373" w:rsidRPr="00AE6373" w:rsidRDefault="00AE6373" w:rsidP="00AE6373">
      <w:pPr>
        <w:pStyle w:val="ListParagraph"/>
        <w:autoSpaceDE w:val="0"/>
        <w:autoSpaceDN w:val="0"/>
        <w:adjustRightInd w:val="0"/>
        <w:spacing w:line="360" w:lineRule="auto"/>
        <w:ind w:left="1800"/>
        <w:rPr>
          <w:rFonts w:ascii="Arial" w:hAnsi="Arial" w:cs="Arial"/>
          <w:color w:val="000000"/>
          <w:sz w:val="20"/>
          <w:szCs w:val="20"/>
        </w:rPr>
      </w:pPr>
    </w:p>
    <w:p w:rsidR="00AE6373" w:rsidRPr="00AE6373" w:rsidRDefault="00AE6373" w:rsidP="00AE6373">
      <w:pPr>
        <w:pStyle w:val="ListParagraph"/>
        <w:numPr>
          <w:ilvl w:val="0"/>
          <w:numId w:val="20"/>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lastRenderedPageBreak/>
        <w:t xml:space="preserve">Joe Morolong Local Municipality received the following grants for 2011/2012 and will receive the amount as indicated below for 2012/2013 as per Division of Revenue Act (DORA)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2268"/>
        <w:gridCol w:w="2268"/>
        <w:gridCol w:w="1417"/>
      </w:tblGrid>
      <w:tr w:rsidR="00AE6373" w:rsidRPr="00AE6373" w:rsidTr="00985452">
        <w:trPr>
          <w:trHeight w:val="847"/>
        </w:trPr>
        <w:tc>
          <w:tcPr>
            <w:tcW w:w="4361"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 xml:space="preserve">CONDITIONAL GRANTS NAME OF GRANT </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 xml:space="preserve">AMOUNT </w:t>
            </w:r>
          </w:p>
          <w:p w:rsidR="00AE6373" w:rsidRPr="00AE6373" w:rsidRDefault="00AE6373" w:rsidP="00AE6373">
            <w:pPr>
              <w:autoSpaceDE w:val="0"/>
              <w:autoSpaceDN w:val="0"/>
              <w:adjustRightInd w:val="0"/>
              <w:spacing w:line="360" w:lineRule="auto"/>
              <w:rPr>
                <w:rFonts w:ascii="Arial" w:hAnsi="Arial" w:cs="Arial"/>
                <w:color w:val="000000"/>
                <w:sz w:val="20"/>
                <w:szCs w:val="20"/>
              </w:rPr>
            </w:pPr>
            <w:r w:rsidRPr="00AE6373">
              <w:rPr>
                <w:rFonts w:ascii="Arial" w:hAnsi="Arial" w:cs="Arial"/>
                <w:b/>
                <w:bCs/>
                <w:color w:val="000000"/>
                <w:sz w:val="20"/>
                <w:szCs w:val="20"/>
              </w:rPr>
              <w:t>2011/2012</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 xml:space="preserve">Amount </w:t>
            </w:r>
          </w:p>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2012/2013</w:t>
            </w:r>
          </w:p>
        </w:tc>
        <w:tc>
          <w:tcPr>
            <w:tcW w:w="1417"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 xml:space="preserve">% Increase </w:t>
            </w:r>
          </w:p>
        </w:tc>
      </w:tr>
      <w:tr w:rsidR="00AE6373" w:rsidRPr="00AE6373" w:rsidTr="00985452">
        <w:trPr>
          <w:trHeight w:val="159"/>
        </w:trPr>
        <w:tc>
          <w:tcPr>
            <w:tcW w:w="4361"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Municipal Infrastructure Grant (MIG) </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41,128,000.00</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56,479,000.00</w:t>
            </w:r>
          </w:p>
        </w:tc>
        <w:tc>
          <w:tcPr>
            <w:tcW w:w="1417"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37.32%</w:t>
            </w:r>
          </w:p>
        </w:tc>
      </w:tr>
      <w:tr w:rsidR="00AE6373" w:rsidRPr="00AE6373" w:rsidTr="00985452">
        <w:trPr>
          <w:trHeight w:val="159"/>
        </w:trPr>
        <w:tc>
          <w:tcPr>
            <w:tcW w:w="4361"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Sports, Arts &amp; Culture</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467,000.00</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445,000.00</w:t>
            </w:r>
          </w:p>
        </w:tc>
        <w:tc>
          <w:tcPr>
            <w:tcW w:w="1417"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-4.71%</w:t>
            </w:r>
          </w:p>
        </w:tc>
      </w:tr>
      <w:tr w:rsidR="00AE6373" w:rsidRPr="00AE6373" w:rsidTr="00985452">
        <w:trPr>
          <w:trHeight w:val="159"/>
        </w:trPr>
        <w:tc>
          <w:tcPr>
            <w:tcW w:w="4361"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Financial Management Grant (FMG) </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1,450,000.00</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1,500,000.00</w:t>
            </w:r>
          </w:p>
        </w:tc>
        <w:tc>
          <w:tcPr>
            <w:tcW w:w="1417"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3.45%</w:t>
            </w:r>
          </w:p>
        </w:tc>
      </w:tr>
      <w:tr w:rsidR="00AE6373" w:rsidRPr="00AE6373" w:rsidTr="00985452">
        <w:trPr>
          <w:trHeight w:val="318"/>
        </w:trPr>
        <w:tc>
          <w:tcPr>
            <w:tcW w:w="4361"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Water Service Operating Grant (WSOG)</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3,875,000.00</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1,875,000.00</w:t>
            </w:r>
          </w:p>
        </w:tc>
        <w:tc>
          <w:tcPr>
            <w:tcW w:w="1417"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-51.61%</w:t>
            </w:r>
          </w:p>
        </w:tc>
      </w:tr>
      <w:tr w:rsidR="00AE6373" w:rsidRPr="00AE6373" w:rsidTr="00985452">
        <w:trPr>
          <w:trHeight w:val="318"/>
        </w:trPr>
        <w:tc>
          <w:tcPr>
            <w:tcW w:w="4361"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EPWP Incentives</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536,000.00</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1,000,000.00</w:t>
            </w:r>
          </w:p>
        </w:tc>
        <w:tc>
          <w:tcPr>
            <w:tcW w:w="1417"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86.57%</w:t>
            </w:r>
          </w:p>
        </w:tc>
      </w:tr>
      <w:tr w:rsidR="00AE6373" w:rsidRPr="00AE6373" w:rsidTr="00985452">
        <w:trPr>
          <w:trHeight w:val="318"/>
        </w:trPr>
        <w:tc>
          <w:tcPr>
            <w:tcW w:w="4361"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Municipal Systems Improvement Grant (MSIG) </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790,000.00</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800,000.00</w:t>
            </w:r>
          </w:p>
        </w:tc>
        <w:tc>
          <w:tcPr>
            <w:tcW w:w="1417"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1.27%</w:t>
            </w:r>
          </w:p>
        </w:tc>
      </w:tr>
    </w:tbl>
    <w:p w:rsidR="00AE6373" w:rsidRDefault="00AE6373" w:rsidP="00AE6373">
      <w:pPr>
        <w:autoSpaceDE w:val="0"/>
        <w:autoSpaceDN w:val="0"/>
        <w:adjustRightInd w:val="0"/>
        <w:spacing w:after="0" w:line="360" w:lineRule="auto"/>
        <w:rPr>
          <w:rFonts w:ascii="Arial" w:hAnsi="Arial" w:cs="Arial"/>
          <w:sz w:val="20"/>
          <w:szCs w:val="20"/>
        </w:rPr>
      </w:pPr>
    </w:p>
    <w:p w:rsidR="00A64EE5" w:rsidRPr="00AE6373" w:rsidRDefault="00A64EE5" w:rsidP="00AE6373">
      <w:pPr>
        <w:autoSpaceDE w:val="0"/>
        <w:autoSpaceDN w:val="0"/>
        <w:adjustRightInd w:val="0"/>
        <w:spacing w:after="0" w:line="360" w:lineRule="auto"/>
        <w:rPr>
          <w:rFonts w:ascii="Arial" w:hAnsi="Arial" w:cs="Arial"/>
          <w:sz w:val="20"/>
          <w:szCs w:val="20"/>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2268"/>
        <w:gridCol w:w="2268"/>
        <w:gridCol w:w="1430"/>
      </w:tblGrid>
      <w:tr w:rsidR="00AE6373" w:rsidRPr="00AE6373" w:rsidTr="00985452">
        <w:trPr>
          <w:trHeight w:val="324"/>
        </w:trPr>
        <w:tc>
          <w:tcPr>
            <w:tcW w:w="4361"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b/>
                <w:bCs/>
                <w:sz w:val="20"/>
                <w:szCs w:val="20"/>
              </w:rPr>
              <w:t xml:space="preserve">OTHER GRANTS </w:t>
            </w:r>
            <w:r w:rsidRPr="00AE6373">
              <w:rPr>
                <w:rFonts w:ascii="Arial" w:hAnsi="Arial" w:cs="Arial"/>
                <w:b/>
                <w:bCs/>
                <w:color w:val="000000"/>
                <w:sz w:val="20"/>
                <w:szCs w:val="20"/>
              </w:rPr>
              <w:t xml:space="preserve">NAME OF GRANT </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 xml:space="preserve">AMOUNT </w:t>
            </w:r>
          </w:p>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2011/2012</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 xml:space="preserve">Amount </w:t>
            </w:r>
          </w:p>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2012/2013</w:t>
            </w:r>
          </w:p>
        </w:tc>
        <w:tc>
          <w:tcPr>
            <w:tcW w:w="1430"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 xml:space="preserve">% Increase </w:t>
            </w:r>
          </w:p>
        </w:tc>
      </w:tr>
      <w:tr w:rsidR="00AE6373" w:rsidRPr="00AE6373" w:rsidTr="00985452">
        <w:trPr>
          <w:trHeight w:val="159"/>
        </w:trPr>
        <w:tc>
          <w:tcPr>
            <w:tcW w:w="4361"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Equitable Shares (ES) </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63,808,000.00</w:t>
            </w:r>
          </w:p>
        </w:tc>
        <w:tc>
          <w:tcPr>
            <w:tcW w:w="2268"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R 72,127,000.00</w:t>
            </w:r>
          </w:p>
        </w:tc>
        <w:tc>
          <w:tcPr>
            <w:tcW w:w="1430" w:type="dxa"/>
          </w:tcPr>
          <w:p w:rsidR="00AE6373" w:rsidRPr="00AE6373" w:rsidRDefault="00AE6373" w:rsidP="00AE6373">
            <w:p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13.04%</w:t>
            </w:r>
          </w:p>
        </w:tc>
      </w:tr>
    </w:tbl>
    <w:p w:rsidR="00AE6373" w:rsidRPr="00AE6373" w:rsidRDefault="00AE6373" w:rsidP="00AE6373">
      <w:pPr>
        <w:autoSpaceDE w:val="0"/>
        <w:autoSpaceDN w:val="0"/>
        <w:adjustRightInd w:val="0"/>
        <w:spacing w:line="360" w:lineRule="auto"/>
        <w:rPr>
          <w:rFonts w:ascii="Arial" w:hAnsi="Arial" w:cs="Arial"/>
          <w:b/>
          <w:bCs/>
          <w:color w:val="000000"/>
          <w:sz w:val="20"/>
          <w:szCs w:val="20"/>
        </w:rPr>
      </w:pPr>
    </w:p>
    <w:p w:rsidR="00AE6373" w:rsidRPr="00AE6373" w:rsidRDefault="00AE6373" w:rsidP="00AE6373">
      <w:pPr>
        <w:pStyle w:val="ListParagraph"/>
        <w:numPr>
          <w:ilvl w:val="0"/>
          <w:numId w:val="15"/>
        </w:numPr>
        <w:autoSpaceDE w:val="0"/>
        <w:autoSpaceDN w:val="0"/>
        <w:adjustRightInd w:val="0"/>
        <w:spacing w:after="0" w:line="360" w:lineRule="auto"/>
        <w:rPr>
          <w:rFonts w:ascii="Arial" w:hAnsi="Arial" w:cs="Arial"/>
          <w:b/>
          <w:sz w:val="20"/>
          <w:szCs w:val="20"/>
          <w:lang w:val="en-US"/>
        </w:rPr>
      </w:pPr>
      <w:r w:rsidRPr="00AE6373">
        <w:rPr>
          <w:rFonts w:ascii="Arial" w:hAnsi="Arial" w:cs="Arial"/>
          <w:b/>
          <w:sz w:val="20"/>
          <w:szCs w:val="20"/>
          <w:lang w:val="en-US"/>
        </w:rPr>
        <w:t>Overview of budget-related policies</w:t>
      </w:r>
    </w:p>
    <w:p w:rsidR="00AE6373" w:rsidRPr="00AE6373" w:rsidRDefault="00AE6373" w:rsidP="00AE6373">
      <w:pPr>
        <w:autoSpaceDE w:val="0"/>
        <w:autoSpaceDN w:val="0"/>
        <w:adjustRightInd w:val="0"/>
        <w:spacing w:after="0" w:line="360" w:lineRule="auto"/>
        <w:rPr>
          <w:rFonts w:ascii="Arial" w:hAnsi="Arial" w:cs="Arial"/>
          <w:sz w:val="20"/>
          <w:szCs w:val="20"/>
          <w:lang w:val="en-US"/>
        </w:rPr>
      </w:pPr>
    </w:p>
    <w:p w:rsidR="00AE6373" w:rsidRPr="00AE6373" w:rsidRDefault="00AE6373" w:rsidP="00AE6373">
      <w:pPr>
        <w:autoSpaceDE w:val="0"/>
        <w:autoSpaceDN w:val="0"/>
        <w:adjustRightInd w:val="0"/>
        <w:spacing w:after="0" w:line="360" w:lineRule="auto"/>
        <w:ind w:left="720"/>
        <w:rPr>
          <w:rFonts w:ascii="Arial" w:hAnsi="Arial" w:cs="Arial"/>
          <w:sz w:val="20"/>
          <w:szCs w:val="20"/>
          <w:lang w:val="en-US"/>
        </w:rPr>
      </w:pPr>
      <w:r w:rsidRPr="00AE6373">
        <w:rPr>
          <w:rFonts w:ascii="Arial" w:hAnsi="Arial" w:cs="Arial"/>
          <w:sz w:val="20"/>
          <w:szCs w:val="20"/>
          <w:lang w:val="en-US"/>
        </w:rPr>
        <w:t>Indicated in the table below is a list of all policies applicable to Joe Morolong Local Municipality and policies that were reviewed for 2012/13 MTREF period. The review was necessitated in order to update policies to be more realistic and aligned to the challenges facing Joe Morolong Local Municipality.</w:t>
      </w:r>
    </w:p>
    <w:p w:rsidR="00AE6373" w:rsidRDefault="00AE6373" w:rsidP="00AE6373">
      <w:pPr>
        <w:autoSpaceDE w:val="0"/>
        <w:autoSpaceDN w:val="0"/>
        <w:adjustRightInd w:val="0"/>
        <w:spacing w:after="0" w:line="360" w:lineRule="auto"/>
        <w:rPr>
          <w:rFonts w:ascii="Arial" w:hAnsi="Arial" w:cs="Arial"/>
          <w:sz w:val="20"/>
          <w:szCs w:val="20"/>
          <w:lang w:val="en-US"/>
        </w:rPr>
      </w:pPr>
    </w:p>
    <w:p w:rsidR="00985452" w:rsidRDefault="00985452" w:rsidP="00AE6373">
      <w:pPr>
        <w:autoSpaceDE w:val="0"/>
        <w:autoSpaceDN w:val="0"/>
        <w:adjustRightInd w:val="0"/>
        <w:spacing w:after="0" w:line="360" w:lineRule="auto"/>
        <w:rPr>
          <w:rFonts w:ascii="Arial" w:hAnsi="Arial" w:cs="Arial"/>
          <w:sz w:val="20"/>
          <w:szCs w:val="20"/>
          <w:lang w:val="en-US"/>
        </w:rPr>
      </w:pPr>
    </w:p>
    <w:p w:rsidR="00A64EE5" w:rsidRDefault="00A64EE5" w:rsidP="00AE6373">
      <w:pPr>
        <w:autoSpaceDE w:val="0"/>
        <w:autoSpaceDN w:val="0"/>
        <w:adjustRightInd w:val="0"/>
        <w:spacing w:after="0" w:line="360" w:lineRule="auto"/>
        <w:ind w:left="720" w:firstLine="360"/>
        <w:rPr>
          <w:rFonts w:ascii="Arial" w:hAnsi="Arial" w:cs="Arial"/>
          <w:b/>
          <w:sz w:val="20"/>
          <w:szCs w:val="20"/>
          <w:lang w:val="en-US"/>
        </w:rPr>
      </w:pPr>
    </w:p>
    <w:p w:rsidR="00AE6373" w:rsidRPr="00AE6373" w:rsidRDefault="00AE6373" w:rsidP="00AE6373">
      <w:pPr>
        <w:autoSpaceDE w:val="0"/>
        <w:autoSpaceDN w:val="0"/>
        <w:adjustRightInd w:val="0"/>
        <w:spacing w:after="0" w:line="360" w:lineRule="auto"/>
        <w:ind w:left="720" w:firstLine="360"/>
        <w:rPr>
          <w:rFonts w:ascii="Arial" w:hAnsi="Arial" w:cs="Arial"/>
          <w:b/>
          <w:sz w:val="20"/>
          <w:szCs w:val="20"/>
          <w:lang w:val="en-US"/>
        </w:rPr>
      </w:pPr>
      <w:r w:rsidRPr="00AE6373">
        <w:rPr>
          <w:rFonts w:ascii="Arial" w:hAnsi="Arial" w:cs="Arial"/>
          <w:b/>
          <w:sz w:val="20"/>
          <w:szCs w:val="20"/>
          <w:lang w:val="en-US"/>
        </w:rPr>
        <w:t>List of Budget related policies Approved</w:t>
      </w:r>
      <w:r w:rsidRPr="00AE6373">
        <w:rPr>
          <w:rFonts w:ascii="Arial" w:hAnsi="Arial" w:cs="Arial"/>
          <w:b/>
          <w:sz w:val="20"/>
          <w:szCs w:val="20"/>
          <w:lang w:val="en-US"/>
        </w:rPr>
        <w:tab/>
      </w:r>
      <w:r w:rsidRPr="00AE6373">
        <w:rPr>
          <w:rFonts w:ascii="Arial" w:hAnsi="Arial" w:cs="Arial"/>
          <w:b/>
          <w:sz w:val="20"/>
          <w:szCs w:val="20"/>
          <w:lang w:val="en-US"/>
        </w:rPr>
        <w:tab/>
      </w:r>
      <w:r w:rsidRPr="00AE6373">
        <w:rPr>
          <w:rFonts w:ascii="Arial" w:hAnsi="Arial" w:cs="Arial"/>
          <w:b/>
          <w:sz w:val="20"/>
          <w:szCs w:val="20"/>
          <w:lang w:val="en-US"/>
        </w:rPr>
        <w:tab/>
      </w:r>
      <w:r w:rsidRPr="00AE6373">
        <w:rPr>
          <w:rFonts w:ascii="Arial" w:hAnsi="Arial" w:cs="Arial"/>
          <w:b/>
          <w:sz w:val="20"/>
          <w:szCs w:val="20"/>
          <w:lang w:val="en-US"/>
        </w:rPr>
        <w:tab/>
      </w:r>
      <w:r w:rsidRPr="00AE6373">
        <w:rPr>
          <w:rFonts w:ascii="Arial" w:hAnsi="Arial" w:cs="Arial"/>
          <w:b/>
          <w:sz w:val="20"/>
          <w:szCs w:val="20"/>
          <w:lang w:val="en-US"/>
        </w:rPr>
        <w:tab/>
        <w:t>Reviewed</w:t>
      </w:r>
    </w:p>
    <w:p w:rsidR="00AE6373" w:rsidRPr="00AE6373" w:rsidRDefault="00AE6373" w:rsidP="00AE6373">
      <w:pPr>
        <w:autoSpaceDE w:val="0"/>
        <w:autoSpaceDN w:val="0"/>
        <w:adjustRightInd w:val="0"/>
        <w:spacing w:after="0" w:line="360" w:lineRule="auto"/>
        <w:ind w:left="720"/>
        <w:rPr>
          <w:rFonts w:ascii="Arial" w:hAnsi="Arial" w:cs="Arial"/>
          <w:sz w:val="20"/>
          <w:szCs w:val="20"/>
          <w:lang w:val="en-US"/>
        </w:rPr>
      </w:pPr>
    </w:p>
    <w:p w:rsidR="00AE6373" w:rsidRPr="00AE6373" w:rsidRDefault="00AE6373" w:rsidP="00AE6373">
      <w:pPr>
        <w:pStyle w:val="ListParagraph"/>
        <w:numPr>
          <w:ilvl w:val="0"/>
          <w:numId w:val="14"/>
        </w:numPr>
        <w:autoSpaceDE w:val="0"/>
        <w:autoSpaceDN w:val="0"/>
        <w:adjustRightInd w:val="0"/>
        <w:spacing w:after="0" w:line="360" w:lineRule="auto"/>
        <w:ind w:left="1440"/>
        <w:rPr>
          <w:rFonts w:ascii="Arial" w:hAnsi="Arial" w:cs="Arial"/>
          <w:sz w:val="20"/>
          <w:szCs w:val="20"/>
          <w:lang w:val="en-US"/>
        </w:rPr>
      </w:pPr>
      <w:r w:rsidRPr="00AE6373">
        <w:rPr>
          <w:rFonts w:ascii="Arial" w:hAnsi="Arial" w:cs="Arial"/>
          <w:sz w:val="20"/>
          <w:szCs w:val="20"/>
          <w:lang w:val="en-US"/>
        </w:rPr>
        <w:t>Property Rates Policy</w:t>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t>31-May-12</w:t>
      </w:r>
    </w:p>
    <w:p w:rsidR="00AE6373" w:rsidRPr="00AE6373" w:rsidRDefault="00AE6373" w:rsidP="00AE6373">
      <w:pPr>
        <w:pStyle w:val="ListParagraph"/>
        <w:numPr>
          <w:ilvl w:val="0"/>
          <w:numId w:val="14"/>
        </w:numPr>
        <w:autoSpaceDE w:val="0"/>
        <w:autoSpaceDN w:val="0"/>
        <w:adjustRightInd w:val="0"/>
        <w:spacing w:after="0" w:line="360" w:lineRule="auto"/>
        <w:ind w:left="1440"/>
        <w:rPr>
          <w:rFonts w:ascii="Arial" w:hAnsi="Arial" w:cs="Arial"/>
          <w:sz w:val="20"/>
          <w:szCs w:val="20"/>
          <w:lang w:val="en-US"/>
        </w:rPr>
      </w:pPr>
      <w:r w:rsidRPr="00AE6373">
        <w:rPr>
          <w:rFonts w:ascii="Arial" w:hAnsi="Arial" w:cs="Arial"/>
          <w:sz w:val="20"/>
          <w:szCs w:val="20"/>
          <w:lang w:val="en-US"/>
        </w:rPr>
        <w:t>Banking &amp; Investment Policy</w:t>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t>31-May-12</w:t>
      </w:r>
    </w:p>
    <w:p w:rsidR="00AE6373" w:rsidRPr="00AE6373" w:rsidRDefault="00AE6373" w:rsidP="00AE6373">
      <w:pPr>
        <w:pStyle w:val="ListParagraph"/>
        <w:numPr>
          <w:ilvl w:val="0"/>
          <w:numId w:val="14"/>
        </w:numPr>
        <w:autoSpaceDE w:val="0"/>
        <w:autoSpaceDN w:val="0"/>
        <w:adjustRightInd w:val="0"/>
        <w:spacing w:after="0" w:line="360" w:lineRule="auto"/>
        <w:ind w:left="1440"/>
        <w:rPr>
          <w:rFonts w:ascii="Arial" w:hAnsi="Arial" w:cs="Arial"/>
          <w:sz w:val="20"/>
          <w:szCs w:val="20"/>
          <w:lang w:val="en-US"/>
        </w:rPr>
      </w:pPr>
      <w:r w:rsidRPr="00AE6373">
        <w:rPr>
          <w:rFonts w:ascii="Arial" w:hAnsi="Arial" w:cs="Arial"/>
          <w:sz w:val="20"/>
          <w:szCs w:val="20"/>
          <w:lang w:val="en-US"/>
        </w:rPr>
        <w:t>Budget Policy</w:t>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t>31-May-12</w:t>
      </w:r>
    </w:p>
    <w:p w:rsidR="00AE6373" w:rsidRPr="00AE6373" w:rsidRDefault="00AE6373" w:rsidP="00AE6373">
      <w:pPr>
        <w:pStyle w:val="ListParagraph"/>
        <w:numPr>
          <w:ilvl w:val="0"/>
          <w:numId w:val="14"/>
        </w:numPr>
        <w:autoSpaceDE w:val="0"/>
        <w:autoSpaceDN w:val="0"/>
        <w:adjustRightInd w:val="0"/>
        <w:spacing w:after="0" w:line="360" w:lineRule="auto"/>
        <w:ind w:left="1440"/>
        <w:rPr>
          <w:rFonts w:ascii="Arial" w:hAnsi="Arial" w:cs="Arial"/>
          <w:sz w:val="20"/>
          <w:szCs w:val="20"/>
          <w:lang w:val="en-US"/>
        </w:rPr>
      </w:pPr>
      <w:r w:rsidRPr="00AE6373">
        <w:rPr>
          <w:rFonts w:ascii="Arial" w:hAnsi="Arial" w:cs="Arial"/>
          <w:sz w:val="20"/>
          <w:szCs w:val="20"/>
          <w:lang w:val="en-US"/>
        </w:rPr>
        <w:t>Credit Control &amp; Debt Collection Policy</w:t>
      </w:r>
      <w:r w:rsidRPr="00AE6373">
        <w:rPr>
          <w:rFonts w:ascii="Arial" w:hAnsi="Arial" w:cs="Arial"/>
          <w:sz w:val="20"/>
          <w:szCs w:val="20"/>
          <w:lang w:val="en-US"/>
        </w:rPr>
        <w:tab/>
      </w:r>
      <w:r w:rsidR="00985452">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t>31-May-12</w:t>
      </w:r>
    </w:p>
    <w:p w:rsidR="00AE6373" w:rsidRPr="00AE6373" w:rsidRDefault="00AE6373" w:rsidP="00AE6373">
      <w:pPr>
        <w:pStyle w:val="ListParagraph"/>
        <w:numPr>
          <w:ilvl w:val="0"/>
          <w:numId w:val="14"/>
        </w:numPr>
        <w:autoSpaceDE w:val="0"/>
        <w:autoSpaceDN w:val="0"/>
        <w:adjustRightInd w:val="0"/>
        <w:spacing w:after="0" w:line="360" w:lineRule="auto"/>
        <w:ind w:left="1440"/>
        <w:rPr>
          <w:rFonts w:ascii="Arial" w:hAnsi="Arial" w:cs="Arial"/>
          <w:sz w:val="20"/>
          <w:szCs w:val="20"/>
          <w:lang w:val="en-US"/>
        </w:rPr>
      </w:pPr>
      <w:r w:rsidRPr="00AE6373">
        <w:rPr>
          <w:rFonts w:ascii="Arial" w:hAnsi="Arial" w:cs="Arial"/>
          <w:sz w:val="20"/>
          <w:szCs w:val="20"/>
          <w:lang w:val="en-US"/>
        </w:rPr>
        <w:t xml:space="preserve">Fixed Assets Policy </w:t>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t>31-May-12</w:t>
      </w:r>
    </w:p>
    <w:p w:rsidR="00AE6373" w:rsidRPr="00AE6373" w:rsidRDefault="00AE6373" w:rsidP="00AE6373">
      <w:pPr>
        <w:pStyle w:val="ListParagraph"/>
        <w:numPr>
          <w:ilvl w:val="0"/>
          <w:numId w:val="14"/>
        </w:numPr>
        <w:autoSpaceDE w:val="0"/>
        <w:autoSpaceDN w:val="0"/>
        <w:adjustRightInd w:val="0"/>
        <w:spacing w:after="0" w:line="360" w:lineRule="auto"/>
        <w:ind w:left="1440"/>
        <w:rPr>
          <w:rFonts w:ascii="Arial" w:hAnsi="Arial" w:cs="Arial"/>
          <w:sz w:val="20"/>
          <w:szCs w:val="20"/>
          <w:lang w:val="en-US"/>
        </w:rPr>
      </w:pPr>
      <w:r w:rsidRPr="00AE6373">
        <w:rPr>
          <w:rFonts w:ascii="Arial" w:hAnsi="Arial" w:cs="Arial"/>
          <w:sz w:val="20"/>
          <w:szCs w:val="20"/>
          <w:lang w:val="en-US"/>
        </w:rPr>
        <w:t>Indigent Policy</w:t>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00985452">
        <w:rPr>
          <w:rFonts w:ascii="Arial" w:hAnsi="Arial" w:cs="Arial"/>
          <w:sz w:val="20"/>
          <w:szCs w:val="20"/>
          <w:lang w:val="en-US"/>
        </w:rPr>
        <w:tab/>
      </w:r>
      <w:r w:rsidRPr="00AE6373">
        <w:rPr>
          <w:rFonts w:ascii="Arial" w:hAnsi="Arial" w:cs="Arial"/>
          <w:sz w:val="20"/>
          <w:szCs w:val="20"/>
          <w:lang w:val="en-US"/>
        </w:rPr>
        <w:t>`</w:t>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t>31-May-12</w:t>
      </w:r>
    </w:p>
    <w:p w:rsidR="00AE6373" w:rsidRPr="00AE6373" w:rsidRDefault="00AE6373" w:rsidP="00AE6373">
      <w:pPr>
        <w:pStyle w:val="ListParagraph"/>
        <w:numPr>
          <w:ilvl w:val="0"/>
          <w:numId w:val="14"/>
        </w:numPr>
        <w:autoSpaceDE w:val="0"/>
        <w:autoSpaceDN w:val="0"/>
        <w:adjustRightInd w:val="0"/>
        <w:spacing w:after="0" w:line="360" w:lineRule="auto"/>
        <w:ind w:left="1440"/>
        <w:rPr>
          <w:rFonts w:ascii="Arial" w:hAnsi="Arial" w:cs="Arial"/>
          <w:sz w:val="20"/>
          <w:szCs w:val="20"/>
          <w:lang w:val="en-US"/>
        </w:rPr>
      </w:pPr>
      <w:r w:rsidRPr="00AE6373">
        <w:rPr>
          <w:rFonts w:ascii="Arial" w:hAnsi="Arial" w:cs="Arial"/>
          <w:sz w:val="20"/>
          <w:szCs w:val="20"/>
          <w:lang w:val="en-US"/>
        </w:rPr>
        <w:t>Risk Management Policy</w:t>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t>31-May-12</w:t>
      </w:r>
    </w:p>
    <w:p w:rsidR="00AE6373" w:rsidRPr="00AE6373" w:rsidRDefault="00AE6373" w:rsidP="00AE6373">
      <w:pPr>
        <w:pStyle w:val="ListParagraph"/>
        <w:numPr>
          <w:ilvl w:val="0"/>
          <w:numId w:val="14"/>
        </w:numPr>
        <w:autoSpaceDE w:val="0"/>
        <w:autoSpaceDN w:val="0"/>
        <w:adjustRightInd w:val="0"/>
        <w:spacing w:after="0" w:line="360" w:lineRule="auto"/>
        <w:ind w:left="1440"/>
        <w:rPr>
          <w:rFonts w:ascii="Arial" w:hAnsi="Arial" w:cs="Arial"/>
          <w:sz w:val="20"/>
          <w:szCs w:val="20"/>
          <w:lang w:val="en-US"/>
        </w:rPr>
      </w:pPr>
      <w:r w:rsidRPr="00AE6373">
        <w:rPr>
          <w:rFonts w:ascii="Arial" w:hAnsi="Arial" w:cs="Arial"/>
          <w:sz w:val="20"/>
          <w:szCs w:val="20"/>
          <w:lang w:val="en-US"/>
        </w:rPr>
        <w:t xml:space="preserve">Policy Supply Chain Management </w:t>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t>31-May-12</w:t>
      </w:r>
    </w:p>
    <w:p w:rsidR="00AE6373" w:rsidRPr="00AE6373" w:rsidRDefault="00AE6373" w:rsidP="00AE6373">
      <w:pPr>
        <w:pStyle w:val="ListParagraph"/>
        <w:numPr>
          <w:ilvl w:val="0"/>
          <w:numId w:val="14"/>
        </w:numPr>
        <w:autoSpaceDE w:val="0"/>
        <w:autoSpaceDN w:val="0"/>
        <w:adjustRightInd w:val="0"/>
        <w:spacing w:after="0" w:line="360" w:lineRule="auto"/>
        <w:ind w:left="1440"/>
        <w:rPr>
          <w:rFonts w:ascii="Arial" w:hAnsi="Arial" w:cs="Arial"/>
          <w:sz w:val="20"/>
          <w:szCs w:val="20"/>
          <w:lang w:val="en-US"/>
        </w:rPr>
      </w:pPr>
      <w:r w:rsidRPr="00AE6373">
        <w:rPr>
          <w:rFonts w:ascii="Arial" w:hAnsi="Arial" w:cs="Arial"/>
          <w:sz w:val="20"/>
          <w:szCs w:val="20"/>
          <w:lang w:val="en-US"/>
        </w:rPr>
        <w:t xml:space="preserve">Tariffs </w:t>
      </w:r>
      <w:r w:rsidRPr="00AE6373">
        <w:rPr>
          <w:rFonts w:ascii="Arial" w:hAnsi="Arial" w:cs="Arial"/>
          <w:sz w:val="20"/>
          <w:szCs w:val="20"/>
          <w:lang w:val="en-US"/>
        </w:rPr>
        <w:tab/>
        <w:t>Policy</w:t>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r>
      <w:r w:rsidRPr="00AE6373">
        <w:rPr>
          <w:rFonts w:ascii="Arial" w:hAnsi="Arial" w:cs="Arial"/>
          <w:sz w:val="20"/>
          <w:szCs w:val="20"/>
          <w:lang w:val="en-US"/>
        </w:rPr>
        <w:tab/>
        <w:t>31-May-12</w:t>
      </w:r>
    </w:p>
    <w:p w:rsidR="00AE6373" w:rsidRPr="00AE6373" w:rsidRDefault="00AE6373" w:rsidP="00AE6373">
      <w:pPr>
        <w:autoSpaceDE w:val="0"/>
        <w:autoSpaceDN w:val="0"/>
        <w:adjustRightInd w:val="0"/>
        <w:spacing w:after="0" w:line="240" w:lineRule="auto"/>
        <w:ind w:firstLine="4320"/>
        <w:rPr>
          <w:rFonts w:ascii="Arial" w:hAnsi="Arial" w:cs="Arial"/>
          <w:sz w:val="20"/>
          <w:szCs w:val="20"/>
          <w:lang w:val="en-US"/>
        </w:rPr>
      </w:pPr>
    </w:p>
    <w:p w:rsidR="00AE6373" w:rsidRPr="00AE6373" w:rsidRDefault="00AE6373" w:rsidP="00AE6373">
      <w:pPr>
        <w:pStyle w:val="ListParagraph"/>
        <w:numPr>
          <w:ilvl w:val="0"/>
          <w:numId w:val="15"/>
        </w:numPr>
        <w:autoSpaceDE w:val="0"/>
        <w:autoSpaceDN w:val="0"/>
        <w:adjustRightInd w:val="0"/>
        <w:spacing w:line="360" w:lineRule="auto"/>
        <w:rPr>
          <w:rFonts w:ascii="Arial" w:hAnsi="Arial" w:cs="Arial"/>
          <w:color w:val="000000"/>
          <w:sz w:val="20"/>
          <w:szCs w:val="20"/>
        </w:rPr>
      </w:pPr>
      <w:r w:rsidRPr="00AE6373">
        <w:rPr>
          <w:rFonts w:ascii="Arial" w:hAnsi="Arial" w:cs="Arial"/>
          <w:b/>
          <w:bCs/>
          <w:color w:val="000000"/>
          <w:sz w:val="20"/>
          <w:szCs w:val="20"/>
        </w:rPr>
        <w:t xml:space="preserve">Annual Budget Tables – Joe Morolong Local Municipality </w:t>
      </w:r>
    </w:p>
    <w:p w:rsidR="00AE6373" w:rsidRDefault="00AE6373" w:rsidP="00AE6373">
      <w:pPr>
        <w:spacing w:line="360" w:lineRule="auto"/>
        <w:ind w:left="720"/>
        <w:rPr>
          <w:rFonts w:ascii="Arial" w:hAnsi="Arial" w:cs="Arial"/>
          <w:b/>
          <w:color w:val="000000"/>
          <w:sz w:val="20"/>
          <w:szCs w:val="20"/>
        </w:rPr>
      </w:pPr>
      <w:r w:rsidRPr="00AE6373">
        <w:rPr>
          <w:rFonts w:ascii="Arial" w:hAnsi="Arial" w:cs="Arial"/>
          <w:color w:val="000000"/>
          <w:sz w:val="20"/>
          <w:szCs w:val="20"/>
        </w:rPr>
        <w:t>The following pages present the MBRR tables and explanations of each table as required in terms of section 8 of the Municipal Budget and Reporting Regulations. These tables set out the municipality’s 2012/13 budget and MTREF as approved by the Council on</w:t>
      </w:r>
      <w:r w:rsidRPr="00AE6373">
        <w:rPr>
          <w:rFonts w:ascii="Arial" w:hAnsi="Arial" w:cs="Arial"/>
          <w:b/>
          <w:color w:val="000000"/>
          <w:sz w:val="20"/>
          <w:szCs w:val="20"/>
        </w:rPr>
        <w:t>31 May 2012</w:t>
      </w:r>
    </w:p>
    <w:p w:rsidR="00985452" w:rsidRPr="00AE6373" w:rsidRDefault="00985452" w:rsidP="00AE6373">
      <w:pPr>
        <w:spacing w:line="360" w:lineRule="auto"/>
        <w:ind w:left="720"/>
        <w:rPr>
          <w:rFonts w:ascii="Arial" w:hAnsi="Arial" w:cs="Arial"/>
          <w:color w:val="000000"/>
          <w:sz w:val="20"/>
          <w:szCs w:val="20"/>
        </w:rPr>
      </w:pPr>
    </w:p>
    <w:p w:rsidR="00AE6373" w:rsidRPr="00AE6373" w:rsidRDefault="00AE6373" w:rsidP="00AE6373">
      <w:pPr>
        <w:pStyle w:val="ListParagraph"/>
        <w:numPr>
          <w:ilvl w:val="0"/>
          <w:numId w:val="11"/>
        </w:numPr>
        <w:autoSpaceDE w:val="0"/>
        <w:autoSpaceDN w:val="0"/>
        <w:adjustRightInd w:val="0"/>
        <w:spacing w:after="0" w:line="360" w:lineRule="auto"/>
        <w:rPr>
          <w:rFonts w:ascii="Arial" w:hAnsi="Arial" w:cs="Arial"/>
          <w:color w:val="000000"/>
          <w:sz w:val="20"/>
          <w:szCs w:val="20"/>
        </w:rPr>
      </w:pPr>
      <w:r w:rsidRPr="00AE6373">
        <w:rPr>
          <w:rFonts w:ascii="Arial" w:hAnsi="Arial" w:cs="Arial"/>
          <w:b/>
          <w:bCs/>
          <w:color w:val="000000"/>
          <w:sz w:val="20"/>
          <w:szCs w:val="20"/>
        </w:rPr>
        <w:t xml:space="preserve">Explanatory notes to MBRR Table A1 - Budget Summary </w:t>
      </w:r>
    </w:p>
    <w:p w:rsidR="00AE6373" w:rsidRPr="00AE6373" w:rsidRDefault="00AE6373" w:rsidP="00AE6373">
      <w:pPr>
        <w:pStyle w:val="ListParagraph"/>
        <w:autoSpaceDE w:val="0"/>
        <w:autoSpaceDN w:val="0"/>
        <w:adjustRightInd w:val="0"/>
        <w:spacing w:after="0" w:line="360" w:lineRule="auto"/>
        <w:rPr>
          <w:rFonts w:ascii="Arial" w:hAnsi="Arial" w:cs="Arial"/>
          <w:color w:val="000000"/>
          <w:sz w:val="20"/>
          <w:szCs w:val="20"/>
        </w:rPr>
      </w:pPr>
    </w:p>
    <w:tbl>
      <w:tblPr>
        <w:tblW w:w="10065" w:type="dxa"/>
        <w:tblInd w:w="108" w:type="dxa"/>
        <w:tblLayout w:type="fixed"/>
        <w:tblLook w:val="04A0"/>
      </w:tblPr>
      <w:tblGrid>
        <w:gridCol w:w="1835"/>
        <w:gridCol w:w="261"/>
        <w:gridCol w:w="524"/>
        <w:gridCol w:w="215"/>
        <w:gridCol w:w="863"/>
        <w:gridCol w:w="352"/>
        <w:gridCol w:w="591"/>
        <w:gridCol w:w="399"/>
        <w:gridCol w:w="576"/>
        <w:gridCol w:w="504"/>
        <w:gridCol w:w="585"/>
        <w:gridCol w:w="98"/>
        <w:gridCol w:w="787"/>
        <w:gridCol w:w="348"/>
        <w:gridCol w:w="638"/>
        <w:gridCol w:w="355"/>
        <w:gridCol w:w="666"/>
        <w:gridCol w:w="372"/>
        <w:gridCol w:w="96"/>
      </w:tblGrid>
      <w:tr w:rsidR="00AE6373" w:rsidRPr="00AE6373" w:rsidTr="00985452">
        <w:trPr>
          <w:gridAfter w:val="2"/>
          <w:wAfter w:w="468" w:type="dxa"/>
          <w:trHeight w:val="269"/>
        </w:trPr>
        <w:tc>
          <w:tcPr>
            <w:tcW w:w="2620" w:type="dxa"/>
            <w:gridSpan w:val="3"/>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bookmarkStart w:id="0" w:name="RANGE!A1:K66"/>
            <w:r w:rsidRPr="00AE6373">
              <w:rPr>
                <w:rFonts w:ascii="Arial" w:eastAsia="Times New Roman" w:hAnsi="Arial" w:cs="Arial"/>
                <w:b/>
                <w:bCs/>
                <w:sz w:val="20"/>
                <w:szCs w:val="20"/>
                <w:lang w:eastAsia="en-ZA"/>
              </w:rPr>
              <w:t>NC451 Joe Morolong - Table A1 Budget Summary</w:t>
            </w:r>
            <w:bookmarkEnd w:id="0"/>
          </w:p>
        </w:tc>
        <w:tc>
          <w:tcPr>
            <w:tcW w:w="1078"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43"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75"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1089"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885"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8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1021"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p>
        </w:tc>
      </w:tr>
      <w:tr w:rsidR="00AE6373" w:rsidRPr="00985452" w:rsidTr="00985452">
        <w:trPr>
          <w:trHeight w:val="568"/>
        </w:trPr>
        <w:tc>
          <w:tcPr>
            <w:tcW w:w="1835" w:type="dxa"/>
            <w:tcBorders>
              <w:top w:val="nil"/>
              <w:left w:val="single" w:sz="4" w:space="0" w:color="auto"/>
              <w:bottom w:val="nil"/>
              <w:right w:val="single" w:sz="4" w:space="0" w:color="auto"/>
            </w:tcBorders>
            <w:shd w:val="clear" w:color="auto" w:fill="auto"/>
            <w:noWrap/>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Description</w:t>
            </w:r>
          </w:p>
        </w:tc>
        <w:tc>
          <w:tcPr>
            <w:tcW w:w="1000" w:type="dxa"/>
            <w:gridSpan w:val="3"/>
            <w:tcBorders>
              <w:top w:val="nil"/>
              <w:left w:val="nil"/>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2010/11</w:t>
            </w:r>
          </w:p>
        </w:tc>
        <w:tc>
          <w:tcPr>
            <w:tcW w:w="3968" w:type="dxa"/>
            <w:gridSpan w:val="8"/>
            <w:tcBorders>
              <w:top w:val="single" w:sz="4" w:space="0" w:color="auto"/>
              <w:left w:val="nil"/>
              <w:bottom w:val="single" w:sz="4" w:space="0" w:color="auto"/>
              <w:right w:val="nil"/>
            </w:tcBorders>
            <w:shd w:val="clear" w:color="auto" w:fill="auto"/>
            <w:noWrap/>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Current Year 2011/12</w:t>
            </w:r>
          </w:p>
        </w:tc>
        <w:tc>
          <w:tcPr>
            <w:tcW w:w="326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2012/13 Medium Term Revenue &amp; Expenditure Framework</w:t>
            </w:r>
          </w:p>
        </w:tc>
      </w:tr>
      <w:tr w:rsidR="00AE6373" w:rsidRPr="00985452" w:rsidTr="00985452">
        <w:trPr>
          <w:trHeight w:val="508"/>
        </w:trPr>
        <w:tc>
          <w:tcPr>
            <w:tcW w:w="1835" w:type="dxa"/>
            <w:tcBorders>
              <w:top w:val="nil"/>
              <w:left w:val="single" w:sz="4" w:space="0" w:color="auto"/>
              <w:bottom w:val="single" w:sz="4" w:space="0" w:color="auto"/>
              <w:right w:val="single" w:sz="4" w:space="0" w:color="auto"/>
            </w:tcBorders>
            <w:shd w:val="clear" w:color="auto" w:fill="auto"/>
            <w:noWrap/>
            <w:vAlign w:val="center"/>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R thousands</w:t>
            </w:r>
          </w:p>
        </w:tc>
        <w:tc>
          <w:tcPr>
            <w:tcW w:w="1000" w:type="dxa"/>
            <w:gridSpan w:val="3"/>
            <w:tcBorders>
              <w:top w:val="nil"/>
              <w:left w:val="nil"/>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Audited Outcome</w:t>
            </w:r>
          </w:p>
        </w:tc>
        <w:tc>
          <w:tcPr>
            <w:tcW w:w="1215" w:type="dxa"/>
            <w:gridSpan w:val="2"/>
            <w:tcBorders>
              <w:top w:val="nil"/>
              <w:left w:val="nil"/>
              <w:bottom w:val="single" w:sz="4" w:space="0" w:color="auto"/>
              <w:right w:val="nil"/>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Original Budget</w:t>
            </w:r>
          </w:p>
        </w:tc>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Adjusted Budget</w:t>
            </w:r>
          </w:p>
        </w:tc>
        <w:tc>
          <w:tcPr>
            <w:tcW w:w="1080" w:type="dxa"/>
            <w:gridSpan w:val="2"/>
            <w:tcBorders>
              <w:top w:val="nil"/>
              <w:left w:val="nil"/>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Full Year Forecast</w:t>
            </w:r>
          </w:p>
        </w:tc>
        <w:tc>
          <w:tcPr>
            <w:tcW w:w="683" w:type="dxa"/>
            <w:gridSpan w:val="2"/>
            <w:tcBorders>
              <w:top w:val="nil"/>
              <w:left w:val="nil"/>
              <w:bottom w:val="single" w:sz="4" w:space="0" w:color="auto"/>
              <w:right w:val="nil"/>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Pre-audit outcome</w:t>
            </w:r>
          </w:p>
        </w:tc>
        <w:tc>
          <w:tcPr>
            <w:tcW w:w="1135" w:type="dxa"/>
            <w:gridSpan w:val="2"/>
            <w:tcBorders>
              <w:top w:val="nil"/>
              <w:left w:val="single" w:sz="4" w:space="0" w:color="auto"/>
              <w:bottom w:val="single" w:sz="4" w:space="0" w:color="auto"/>
              <w:right w:val="nil"/>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Budget Year 2012/13</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Budget Year +1 2013/14</w:t>
            </w:r>
          </w:p>
        </w:tc>
        <w:tc>
          <w:tcPr>
            <w:tcW w:w="1134" w:type="dxa"/>
            <w:gridSpan w:val="3"/>
            <w:tcBorders>
              <w:top w:val="nil"/>
              <w:left w:val="nil"/>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Budget Year +2 2014/15</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u w:val="single"/>
                <w:lang w:eastAsia="en-ZA"/>
              </w:rPr>
            </w:pPr>
            <w:r w:rsidRPr="00985452">
              <w:rPr>
                <w:rFonts w:ascii="Times New Roman" w:eastAsia="Times New Roman" w:hAnsi="Times New Roman" w:cs="Times New Roman"/>
                <w:b/>
                <w:bCs/>
                <w:sz w:val="14"/>
                <w:szCs w:val="14"/>
                <w:u w:val="single"/>
                <w:lang w:eastAsia="en-ZA"/>
              </w:rPr>
              <w:t>Financial Performance</w:t>
            </w:r>
          </w:p>
        </w:tc>
        <w:tc>
          <w:tcPr>
            <w:tcW w:w="1000"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p>
        </w:tc>
        <w:tc>
          <w:tcPr>
            <w:tcW w:w="1135" w:type="dxa"/>
            <w:gridSpan w:val="2"/>
            <w:tcBorders>
              <w:top w:val="nil"/>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Property rates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5 875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5 875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5 875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10 411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14 938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19 464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Service charges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278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11 555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11 555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11 555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12 361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13 354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14 410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Investment revenue</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1 500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1 500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1 500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1 500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173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182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190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Transfers recognised - operational</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58 350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70 975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75 664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75 664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78 749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82 160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88 600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Other own revenue</w:t>
            </w:r>
          </w:p>
        </w:tc>
        <w:tc>
          <w:tcPr>
            <w:tcW w:w="1000" w:type="dxa"/>
            <w:gridSpan w:val="3"/>
            <w:tcBorders>
              <w:top w:val="nil"/>
              <w:left w:val="nil"/>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6 404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1 241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1 241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1 241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ind w:left="-183"/>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1 268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438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453 </w:t>
            </w:r>
          </w:p>
        </w:tc>
      </w:tr>
      <w:tr w:rsidR="00AE6373" w:rsidRPr="00985452" w:rsidTr="00985452">
        <w:trPr>
          <w:trHeight w:val="508"/>
        </w:trPr>
        <w:tc>
          <w:tcPr>
            <w:tcW w:w="1835" w:type="dxa"/>
            <w:tcBorders>
              <w:top w:val="nil"/>
              <w:left w:val="single" w:sz="4" w:space="0" w:color="auto"/>
              <w:bottom w:val="nil"/>
              <w:right w:val="single" w:sz="4" w:space="0" w:color="auto"/>
            </w:tcBorders>
            <w:shd w:val="clear" w:color="auto" w:fill="auto"/>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Total Revenue (excluding capital transfers and contributions)</w:t>
            </w:r>
          </w:p>
        </w:tc>
        <w:tc>
          <w:tcPr>
            <w:tcW w:w="1000" w:type="dxa"/>
            <w:gridSpan w:val="3"/>
            <w:tcBorders>
              <w:top w:val="single" w:sz="4" w:space="0" w:color="auto"/>
              <w:left w:val="single" w:sz="4" w:space="0" w:color="auto"/>
              <w:bottom w:val="single" w:sz="4" w:space="0" w:color="auto"/>
              <w:right w:val="nil"/>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66 533 </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91 147 </w:t>
            </w:r>
          </w:p>
        </w:tc>
        <w:tc>
          <w:tcPr>
            <w:tcW w:w="990" w:type="dxa"/>
            <w:gridSpan w:val="2"/>
            <w:tcBorders>
              <w:top w:val="single" w:sz="4" w:space="0" w:color="auto"/>
              <w:left w:val="nil"/>
              <w:bottom w:val="single" w:sz="4" w:space="0" w:color="auto"/>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95 835 </w:t>
            </w:r>
          </w:p>
        </w:tc>
        <w:tc>
          <w:tcPr>
            <w:tcW w:w="1080" w:type="dxa"/>
            <w:gridSpan w:val="2"/>
            <w:tcBorders>
              <w:top w:val="single" w:sz="4" w:space="0" w:color="auto"/>
              <w:left w:val="nil"/>
              <w:bottom w:val="single" w:sz="4" w:space="0" w:color="auto"/>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95 835 </w:t>
            </w:r>
          </w:p>
        </w:tc>
        <w:tc>
          <w:tcPr>
            <w:tcW w:w="683" w:type="dxa"/>
            <w:gridSpan w:val="2"/>
            <w:tcBorders>
              <w:top w:val="single" w:sz="4" w:space="0" w:color="auto"/>
              <w:left w:val="nil"/>
              <w:bottom w:val="single" w:sz="4" w:space="0" w:color="auto"/>
              <w:right w:val="nil"/>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102 962 </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111 073 </w:t>
            </w:r>
          </w:p>
        </w:tc>
        <w:tc>
          <w:tcPr>
            <w:tcW w:w="1134" w:type="dxa"/>
            <w:gridSpan w:val="3"/>
            <w:tcBorders>
              <w:top w:val="single" w:sz="4" w:space="0" w:color="auto"/>
              <w:left w:val="nil"/>
              <w:bottom w:val="single" w:sz="4" w:space="0" w:color="auto"/>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123 117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Employee costs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21 629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31 033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25 893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25 893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27 989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29 822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31 413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Remuneration of councillors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3 696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6 794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6 514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6 514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7 554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7 951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8 342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Depreciation &amp; asset impairment</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1 152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1 213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1 272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Finance charges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635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658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677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677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785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827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867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Materials and bulk purchases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2 647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2 696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8 904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8 904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9 295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10 162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11 106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Transfers and grants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10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11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11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Other expenditure</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32 595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40 586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45 921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45 921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42 211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44 745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45 222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Total Expenditure</w:t>
            </w:r>
          </w:p>
        </w:tc>
        <w:tc>
          <w:tcPr>
            <w:tcW w:w="1000" w:type="dxa"/>
            <w:gridSpan w:val="3"/>
            <w:tcBorders>
              <w:top w:val="single" w:sz="4" w:space="0" w:color="auto"/>
              <w:left w:val="nil"/>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61 201 </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81 768 </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87 909 </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87 909 </w:t>
            </w:r>
          </w:p>
        </w:tc>
        <w:tc>
          <w:tcPr>
            <w:tcW w:w="683" w:type="dxa"/>
            <w:gridSpan w:val="2"/>
            <w:tcBorders>
              <w:top w:val="single" w:sz="4" w:space="0" w:color="auto"/>
              <w:left w:val="nil"/>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88 996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94 730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98 233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Surplus/(Deficit)</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5 332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9 379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7 926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7 926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13 966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16 343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24 884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Transfers recognised - capital</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34 196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41 128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50 462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50 462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55 477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58 514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63 416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Contributions recognised - capital &amp; contributed assets</w:t>
            </w:r>
          </w:p>
        </w:tc>
        <w:tc>
          <w:tcPr>
            <w:tcW w:w="1000" w:type="dxa"/>
            <w:gridSpan w:val="3"/>
            <w:tcBorders>
              <w:top w:val="nil"/>
              <w:left w:val="nil"/>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r>
      <w:tr w:rsidR="00AE6373" w:rsidRPr="00985452" w:rsidTr="00985452">
        <w:trPr>
          <w:trHeight w:val="508"/>
        </w:trPr>
        <w:tc>
          <w:tcPr>
            <w:tcW w:w="1835" w:type="dxa"/>
            <w:tcBorders>
              <w:top w:val="nil"/>
              <w:left w:val="single" w:sz="4" w:space="0" w:color="auto"/>
              <w:bottom w:val="nil"/>
              <w:right w:val="single" w:sz="4" w:space="0" w:color="auto"/>
            </w:tcBorders>
            <w:shd w:val="clear" w:color="auto" w:fill="auto"/>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Surplus/(Deficit) after capital transfers &amp; contributions</w:t>
            </w:r>
          </w:p>
        </w:tc>
        <w:tc>
          <w:tcPr>
            <w:tcW w:w="1000" w:type="dxa"/>
            <w:gridSpan w:val="3"/>
            <w:tcBorders>
              <w:top w:val="nil"/>
              <w:left w:val="nil"/>
              <w:bottom w:val="nil"/>
              <w:right w:val="nil"/>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39 528 </w:t>
            </w:r>
          </w:p>
        </w:tc>
        <w:tc>
          <w:tcPr>
            <w:tcW w:w="1215" w:type="dxa"/>
            <w:gridSpan w:val="2"/>
            <w:tcBorders>
              <w:top w:val="nil"/>
              <w:left w:val="single" w:sz="4" w:space="0" w:color="auto"/>
              <w:bottom w:val="nil"/>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50 507 </w:t>
            </w:r>
          </w:p>
        </w:tc>
        <w:tc>
          <w:tcPr>
            <w:tcW w:w="990" w:type="dxa"/>
            <w:gridSpan w:val="2"/>
            <w:tcBorders>
              <w:top w:val="nil"/>
              <w:left w:val="nil"/>
              <w:bottom w:val="nil"/>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58 388 </w:t>
            </w:r>
          </w:p>
        </w:tc>
        <w:tc>
          <w:tcPr>
            <w:tcW w:w="1080" w:type="dxa"/>
            <w:gridSpan w:val="2"/>
            <w:tcBorders>
              <w:top w:val="nil"/>
              <w:left w:val="nil"/>
              <w:bottom w:val="nil"/>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58 388 </w:t>
            </w:r>
          </w:p>
        </w:tc>
        <w:tc>
          <w:tcPr>
            <w:tcW w:w="683" w:type="dxa"/>
            <w:gridSpan w:val="2"/>
            <w:tcBorders>
              <w:top w:val="nil"/>
              <w:left w:val="nil"/>
              <w:bottom w:val="nil"/>
              <w:right w:val="nil"/>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69 442 </w:t>
            </w:r>
          </w:p>
        </w:tc>
        <w:tc>
          <w:tcPr>
            <w:tcW w:w="993" w:type="dxa"/>
            <w:gridSpan w:val="2"/>
            <w:tcBorders>
              <w:top w:val="nil"/>
              <w:left w:val="nil"/>
              <w:bottom w:val="nil"/>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74 857 </w:t>
            </w:r>
          </w:p>
        </w:tc>
        <w:tc>
          <w:tcPr>
            <w:tcW w:w="1134" w:type="dxa"/>
            <w:gridSpan w:val="3"/>
            <w:tcBorders>
              <w:top w:val="nil"/>
              <w:left w:val="nil"/>
              <w:bottom w:val="nil"/>
              <w:right w:val="single" w:sz="4" w:space="0" w:color="auto"/>
            </w:tcBorders>
            <w:shd w:val="clear" w:color="auto" w:fill="auto"/>
            <w:noWrap/>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88 300 </w:t>
            </w:r>
          </w:p>
        </w:tc>
      </w:tr>
      <w:tr w:rsidR="00AE6373" w:rsidRPr="00985452" w:rsidTr="00985452">
        <w:trPr>
          <w:trHeight w:val="254"/>
        </w:trPr>
        <w:tc>
          <w:tcPr>
            <w:tcW w:w="1835" w:type="dxa"/>
            <w:tcBorders>
              <w:top w:val="nil"/>
              <w:left w:val="single" w:sz="4" w:space="0" w:color="auto"/>
              <w:bottom w:val="nil"/>
              <w:right w:val="single" w:sz="4" w:space="0" w:color="auto"/>
            </w:tcBorders>
            <w:shd w:val="clear" w:color="auto" w:fill="auto"/>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Share of surplus/ (deficit) of associate</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r>
      <w:tr w:rsidR="00AE6373" w:rsidRPr="00985452" w:rsidTr="00985452">
        <w:trPr>
          <w:trHeight w:val="254"/>
        </w:trPr>
        <w:tc>
          <w:tcPr>
            <w:tcW w:w="1835" w:type="dxa"/>
            <w:tcBorders>
              <w:top w:val="nil"/>
              <w:left w:val="single" w:sz="4" w:space="0" w:color="auto"/>
              <w:bottom w:val="nil"/>
              <w:right w:val="single" w:sz="4" w:space="0" w:color="auto"/>
            </w:tcBorders>
            <w:shd w:val="clear" w:color="auto" w:fill="auto"/>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Surplus/(Deficit) for the year</w:t>
            </w:r>
          </w:p>
        </w:tc>
        <w:tc>
          <w:tcPr>
            <w:tcW w:w="1000" w:type="dxa"/>
            <w:gridSpan w:val="3"/>
            <w:tcBorders>
              <w:top w:val="single" w:sz="4" w:space="0" w:color="auto"/>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39 528 </w:t>
            </w:r>
          </w:p>
        </w:tc>
        <w:tc>
          <w:tcPr>
            <w:tcW w:w="1215"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50 507 </w:t>
            </w:r>
          </w:p>
        </w:tc>
        <w:tc>
          <w:tcPr>
            <w:tcW w:w="990" w:type="dxa"/>
            <w:gridSpan w:val="2"/>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58 388 </w:t>
            </w:r>
          </w:p>
        </w:tc>
        <w:tc>
          <w:tcPr>
            <w:tcW w:w="1080" w:type="dxa"/>
            <w:gridSpan w:val="2"/>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58 388 </w:t>
            </w:r>
          </w:p>
        </w:tc>
        <w:tc>
          <w:tcPr>
            <w:tcW w:w="683" w:type="dxa"/>
            <w:gridSpan w:val="2"/>
            <w:tcBorders>
              <w:top w:val="single" w:sz="4" w:space="0" w:color="auto"/>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69 442 </w:t>
            </w:r>
          </w:p>
        </w:tc>
        <w:tc>
          <w:tcPr>
            <w:tcW w:w="993" w:type="dxa"/>
            <w:gridSpan w:val="2"/>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74 857 </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88 300 </w:t>
            </w:r>
          </w:p>
        </w:tc>
      </w:tr>
      <w:tr w:rsidR="00AE6373" w:rsidRPr="00985452" w:rsidTr="00985452">
        <w:trPr>
          <w:trHeight w:val="102"/>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00"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p>
        </w:tc>
        <w:tc>
          <w:tcPr>
            <w:tcW w:w="1135" w:type="dxa"/>
            <w:gridSpan w:val="2"/>
            <w:tcBorders>
              <w:top w:val="nil"/>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u w:val="single"/>
                <w:lang w:eastAsia="en-ZA"/>
              </w:rPr>
            </w:pPr>
            <w:r w:rsidRPr="00985452">
              <w:rPr>
                <w:rFonts w:ascii="Times New Roman" w:eastAsia="Times New Roman" w:hAnsi="Times New Roman" w:cs="Times New Roman"/>
                <w:b/>
                <w:bCs/>
                <w:sz w:val="14"/>
                <w:szCs w:val="14"/>
                <w:u w:val="single"/>
                <w:lang w:eastAsia="en-ZA"/>
              </w:rPr>
              <w:t>Capital expenditure &amp; funds sources</w:t>
            </w:r>
          </w:p>
        </w:tc>
        <w:tc>
          <w:tcPr>
            <w:tcW w:w="1000" w:type="dxa"/>
            <w:gridSpan w:val="3"/>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single" w:sz="4" w:space="0" w:color="auto"/>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single" w:sz="4" w:space="0" w:color="auto"/>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5" w:type="dxa"/>
            <w:gridSpan w:val="2"/>
            <w:tcBorders>
              <w:top w:val="single" w:sz="4" w:space="0" w:color="auto"/>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Capital expenditure</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12 020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50 057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58 388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58 388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69 442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74 857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88 300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Transfers recognised - capital</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41 128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50 462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50 462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55 476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58 514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63 416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Public contributions &amp; donations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lastRenderedPageBreak/>
              <w:t>Borrowing</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Internally generated funds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8 929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7 926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7 926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13 966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16 343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24 885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Total sources of capital funds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50 057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58 388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58 388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69 442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74 857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88 300 </w:t>
            </w:r>
          </w:p>
        </w:tc>
      </w:tr>
      <w:tr w:rsidR="00AE6373" w:rsidRPr="00985452" w:rsidTr="00985452">
        <w:trPr>
          <w:trHeight w:val="102"/>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 </w:t>
            </w:r>
          </w:p>
        </w:tc>
        <w:tc>
          <w:tcPr>
            <w:tcW w:w="1000"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 </w:t>
            </w:r>
          </w:p>
        </w:tc>
        <w:tc>
          <w:tcPr>
            <w:tcW w:w="1215"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 </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p>
        </w:tc>
        <w:tc>
          <w:tcPr>
            <w:tcW w:w="1135" w:type="dxa"/>
            <w:gridSpan w:val="2"/>
            <w:tcBorders>
              <w:top w:val="nil"/>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 </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 </w:t>
            </w:r>
          </w:p>
        </w:tc>
      </w:tr>
      <w:tr w:rsidR="00AE6373" w:rsidRPr="00985452" w:rsidTr="00985452">
        <w:trPr>
          <w:trHeight w:val="224"/>
        </w:trPr>
        <w:tc>
          <w:tcPr>
            <w:tcW w:w="1835" w:type="dxa"/>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u w:val="single"/>
                <w:lang w:eastAsia="en-ZA"/>
              </w:rPr>
            </w:pPr>
            <w:r w:rsidRPr="00985452">
              <w:rPr>
                <w:rFonts w:ascii="Times New Roman" w:eastAsia="Times New Roman" w:hAnsi="Times New Roman" w:cs="Times New Roman"/>
                <w:b/>
                <w:bCs/>
                <w:sz w:val="14"/>
                <w:szCs w:val="14"/>
                <w:u w:val="single"/>
                <w:lang w:eastAsia="en-ZA"/>
              </w:rPr>
              <w:t>Financial position</w:t>
            </w:r>
          </w:p>
        </w:tc>
        <w:tc>
          <w:tcPr>
            <w:tcW w:w="1000" w:type="dxa"/>
            <w:gridSpan w:val="3"/>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single" w:sz="4" w:space="0" w:color="auto"/>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single" w:sz="4" w:space="0" w:color="auto"/>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5" w:type="dxa"/>
            <w:gridSpan w:val="2"/>
            <w:tcBorders>
              <w:top w:val="single" w:sz="4" w:space="0" w:color="auto"/>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Total current assets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36 550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37 101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27 843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27 843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27 570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35 385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39 051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Total noncurrent assets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65 095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80 582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80 582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80 582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115 223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154 104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189 493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Total current liabilities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41 099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41 845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31 153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31 153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35 865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46 808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52 726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Total noncurrent liabilities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4 039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7 941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7 941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7 941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18 042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32 379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39 673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Community wealth/Equity</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56 507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67 897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69 331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69 331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88 886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110 302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136 146 </w:t>
            </w:r>
          </w:p>
        </w:tc>
      </w:tr>
      <w:tr w:rsidR="00AE6373" w:rsidRPr="00985452" w:rsidTr="00985452">
        <w:trPr>
          <w:trHeight w:val="102"/>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00"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p>
        </w:tc>
        <w:tc>
          <w:tcPr>
            <w:tcW w:w="1135" w:type="dxa"/>
            <w:gridSpan w:val="2"/>
            <w:tcBorders>
              <w:top w:val="nil"/>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u w:val="single"/>
                <w:lang w:eastAsia="en-ZA"/>
              </w:rPr>
            </w:pPr>
            <w:r w:rsidRPr="00985452">
              <w:rPr>
                <w:rFonts w:ascii="Times New Roman" w:eastAsia="Times New Roman" w:hAnsi="Times New Roman" w:cs="Times New Roman"/>
                <w:b/>
                <w:bCs/>
                <w:sz w:val="14"/>
                <w:szCs w:val="14"/>
                <w:u w:val="single"/>
                <w:lang w:eastAsia="en-ZA"/>
              </w:rPr>
              <w:t>Cash flows</w:t>
            </w:r>
          </w:p>
        </w:tc>
        <w:tc>
          <w:tcPr>
            <w:tcW w:w="1000" w:type="dxa"/>
            <w:gridSpan w:val="3"/>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single" w:sz="4" w:space="0" w:color="auto"/>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single" w:sz="4" w:space="0" w:color="auto"/>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5" w:type="dxa"/>
            <w:gridSpan w:val="2"/>
            <w:tcBorders>
              <w:top w:val="single" w:sz="4" w:space="0" w:color="auto"/>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Net cash from (used) operating</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101 364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(1 523)</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(1 523)</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(1 523)</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70 105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75 556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69 866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Net cash from (used) investing</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1 524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1 524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1 524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(69 315)</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(74 730)</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(68 765)</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Net cash from (used) financing</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(785)</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(827)</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(867)</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Cash/cash equivalents at the year end</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101 364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0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0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0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238 </w:t>
            </w:r>
          </w:p>
        </w:tc>
      </w:tr>
      <w:tr w:rsidR="00AE6373" w:rsidRPr="00985452" w:rsidTr="00985452">
        <w:trPr>
          <w:trHeight w:val="102"/>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00"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p>
        </w:tc>
        <w:tc>
          <w:tcPr>
            <w:tcW w:w="1135" w:type="dxa"/>
            <w:gridSpan w:val="2"/>
            <w:tcBorders>
              <w:top w:val="nil"/>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u w:val="single"/>
                <w:lang w:eastAsia="en-ZA"/>
              </w:rPr>
            </w:pPr>
            <w:r w:rsidRPr="00985452">
              <w:rPr>
                <w:rFonts w:ascii="Times New Roman" w:eastAsia="Times New Roman" w:hAnsi="Times New Roman" w:cs="Times New Roman"/>
                <w:b/>
                <w:bCs/>
                <w:sz w:val="14"/>
                <w:szCs w:val="14"/>
                <w:u w:val="single"/>
                <w:lang w:eastAsia="en-ZA"/>
              </w:rPr>
              <w:t>Cash backing/surplus reconciliation</w:t>
            </w:r>
          </w:p>
        </w:tc>
        <w:tc>
          <w:tcPr>
            <w:tcW w:w="1000" w:type="dxa"/>
            <w:gridSpan w:val="3"/>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single" w:sz="4" w:space="0" w:color="auto"/>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single" w:sz="4" w:space="0" w:color="auto"/>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5" w:type="dxa"/>
            <w:gridSpan w:val="2"/>
            <w:tcBorders>
              <w:top w:val="single" w:sz="4" w:space="0" w:color="auto"/>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single" w:sz="4" w:space="0" w:color="auto"/>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Cash and investments available</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21 186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17 954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8 696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8 696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3 515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5 763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3 876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Application of cash and investments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25 759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27 332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16 621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16 621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13 021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17 565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17 655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lang w:eastAsia="en-ZA"/>
              </w:rPr>
            </w:pPr>
            <w:r w:rsidRPr="00985452">
              <w:rPr>
                <w:rFonts w:ascii="Times New Roman" w:eastAsia="Times New Roman" w:hAnsi="Times New Roman" w:cs="Times New Roman"/>
                <w:b/>
                <w:bCs/>
                <w:sz w:val="14"/>
                <w:szCs w:val="14"/>
                <w:lang w:eastAsia="en-ZA"/>
              </w:rPr>
              <w:t>Balance - surplus (shortfall)</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(4 574)</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(9 378)</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(7 925)</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(7 925)</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(9 506)</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(11 802)</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(13 779)</w:t>
            </w:r>
          </w:p>
        </w:tc>
      </w:tr>
      <w:tr w:rsidR="00AE6373" w:rsidRPr="00985452" w:rsidTr="00985452">
        <w:trPr>
          <w:trHeight w:val="102"/>
        </w:trPr>
        <w:tc>
          <w:tcPr>
            <w:tcW w:w="1835" w:type="dxa"/>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nil"/>
              <w:left w:val="nil"/>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nil"/>
              <w:left w:val="nil"/>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5" w:type="dxa"/>
            <w:gridSpan w:val="2"/>
            <w:tcBorders>
              <w:top w:val="nil"/>
              <w:left w:val="single" w:sz="4" w:space="0" w:color="auto"/>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u w:val="single"/>
                <w:lang w:eastAsia="en-ZA"/>
              </w:rPr>
            </w:pPr>
            <w:r w:rsidRPr="00985452">
              <w:rPr>
                <w:rFonts w:ascii="Times New Roman" w:eastAsia="Times New Roman" w:hAnsi="Times New Roman" w:cs="Times New Roman"/>
                <w:b/>
                <w:bCs/>
                <w:sz w:val="14"/>
                <w:szCs w:val="14"/>
                <w:u w:val="single"/>
                <w:lang w:eastAsia="en-ZA"/>
              </w:rPr>
              <w:t>Asset management</w:t>
            </w:r>
          </w:p>
        </w:tc>
        <w:tc>
          <w:tcPr>
            <w:tcW w:w="1000"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p>
        </w:tc>
        <w:tc>
          <w:tcPr>
            <w:tcW w:w="1135" w:type="dxa"/>
            <w:gridSpan w:val="2"/>
            <w:tcBorders>
              <w:top w:val="nil"/>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Asset register summary (WDV)</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48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51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51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51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257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257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379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516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Depreciation &amp; asset impairment</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1 152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1 152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1 213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1 272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Renewal of Existing Assets</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550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Repairs and Maintenance</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5 419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8 198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7 535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7 535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7 061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7 061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7 066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7 412 </w:t>
            </w:r>
          </w:p>
        </w:tc>
      </w:tr>
      <w:tr w:rsidR="00AE6373" w:rsidRPr="00985452" w:rsidTr="00985452">
        <w:trPr>
          <w:trHeight w:val="102"/>
        </w:trPr>
        <w:tc>
          <w:tcPr>
            <w:tcW w:w="1835" w:type="dxa"/>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nil"/>
              <w:left w:val="nil"/>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nil"/>
              <w:left w:val="nil"/>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5" w:type="dxa"/>
            <w:gridSpan w:val="2"/>
            <w:tcBorders>
              <w:top w:val="nil"/>
              <w:left w:val="single" w:sz="4" w:space="0" w:color="auto"/>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4"/>
                <w:szCs w:val="14"/>
                <w:u w:val="single"/>
                <w:lang w:eastAsia="en-ZA"/>
              </w:rPr>
            </w:pPr>
            <w:r w:rsidRPr="00985452">
              <w:rPr>
                <w:rFonts w:ascii="Times New Roman" w:eastAsia="Times New Roman" w:hAnsi="Times New Roman" w:cs="Times New Roman"/>
                <w:b/>
                <w:bCs/>
                <w:sz w:val="14"/>
                <w:szCs w:val="14"/>
                <w:u w:val="single"/>
                <w:lang w:eastAsia="en-ZA"/>
              </w:rPr>
              <w:t>Free services</w:t>
            </w:r>
          </w:p>
        </w:tc>
        <w:tc>
          <w:tcPr>
            <w:tcW w:w="1000"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p>
        </w:tc>
        <w:tc>
          <w:tcPr>
            <w:tcW w:w="1135" w:type="dxa"/>
            <w:gridSpan w:val="2"/>
            <w:tcBorders>
              <w:top w:val="nil"/>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Cost of Free Basic Services provided</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20 473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20 473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21 156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22 604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Revenue cost of free services provided</w:t>
            </w:r>
          </w:p>
        </w:tc>
        <w:tc>
          <w:tcPr>
            <w:tcW w:w="1000" w:type="dxa"/>
            <w:gridSpan w:val="3"/>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3"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100" w:firstLine="141"/>
              <w:rPr>
                <w:rFonts w:ascii="Times New Roman" w:eastAsia="Times New Roman" w:hAnsi="Times New Roman" w:cs="Times New Roman"/>
                <w:b/>
                <w:bCs/>
                <w:sz w:val="14"/>
                <w:szCs w:val="14"/>
                <w:u w:val="single"/>
                <w:lang w:eastAsia="en-ZA"/>
              </w:rPr>
            </w:pPr>
            <w:r w:rsidRPr="00985452">
              <w:rPr>
                <w:rFonts w:ascii="Times New Roman" w:eastAsia="Times New Roman" w:hAnsi="Times New Roman" w:cs="Times New Roman"/>
                <w:b/>
                <w:bCs/>
                <w:sz w:val="14"/>
                <w:szCs w:val="14"/>
                <w:u w:val="single"/>
                <w:lang w:eastAsia="en-ZA"/>
              </w:rPr>
              <w:t>Households below minimum service level</w:t>
            </w:r>
          </w:p>
        </w:tc>
        <w:tc>
          <w:tcPr>
            <w:tcW w:w="1000"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215"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p>
        </w:tc>
        <w:tc>
          <w:tcPr>
            <w:tcW w:w="1135" w:type="dxa"/>
            <w:gridSpan w:val="2"/>
            <w:tcBorders>
              <w:top w:val="nil"/>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200" w:firstLine="28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Water:</w:t>
            </w:r>
          </w:p>
        </w:tc>
        <w:tc>
          <w:tcPr>
            <w:tcW w:w="1000"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r>
      <w:tr w:rsidR="00AE6373" w:rsidRPr="00985452" w:rsidTr="00985452">
        <w:trPr>
          <w:trHeight w:val="224"/>
        </w:trPr>
        <w:tc>
          <w:tcPr>
            <w:tcW w:w="1835"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ind w:firstLineChars="200" w:firstLine="28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Sanitation/sewerage:</w:t>
            </w:r>
          </w:p>
        </w:tc>
        <w:tc>
          <w:tcPr>
            <w:tcW w:w="1000"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r>
      <w:tr w:rsidR="00AE6373" w:rsidRPr="00985452" w:rsidTr="00985452">
        <w:trPr>
          <w:trHeight w:val="224"/>
        </w:trPr>
        <w:tc>
          <w:tcPr>
            <w:tcW w:w="1835" w:type="dxa"/>
            <w:tcBorders>
              <w:top w:val="nil"/>
              <w:left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ind w:firstLineChars="200" w:firstLine="28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Energy:</w:t>
            </w:r>
          </w:p>
        </w:tc>
        <w:tc>
          <w:tcPr>
            <w:tcW w:w="1000" w:type="dxa"/>
            <w:gridSpan w:val="3"/>
            <w:tcBorders>
              <w:top w:val="nil"/>
              <w:left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3" w:type="dxa"/>
            <w:gridSpan w:val="2"/>
            <w:tcBorders>
              <w:top w:val="nil"/>
              <w:left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4" w:type="dxa"/>
            <w:gridSpan w:val="3"/>
            <w:tcBorders>
              <w:top w:val="nil"/>
              <w:left w:val="nil"/>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r>
      <w:tr w:rsidR="00AE6373" w:rsidRPr="00985452" w:rsidTr="00985452">
        <w:trPr>
          <w:trHeight w:val="224"/>
        </w:trPr>
        <w:tc>
          <w:tcPr>
            <w:tcW w:w="1835" w:type="dxa"/>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ind w:firstLineChars="200" w:firstLine="280"/>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Refuse:</w:t>
            </w:r>
          </w:p>
        </w:tc>
        <w:tc>
          <w:tcPr>
            <w:tcW w:w="1000" w:type="dxa"/>
            <w:gridSpan w:val="3"/>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215" w:type="dxa"/>
            <w:gridSpan w:val="2"/>
            <w:tcBorders>
              <w:top w:val="nil"/>
              <w:left w:val="nil"/>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683" w:type="dxa"/>
            <w:gridSpan w:val="2"/>
            <w:tcBorders>
              <w:top w:val="nil"/>
              <w:left w:val="nil"/>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5" w:type="dxa"/>
            <w:gridSpan w:val="2"/>
            <w:tcBorders>
              <w:top w:val="nil"/>
              <w:left w:val="single" w:sz="4" w:space="0" w:color="auto"/>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xml:space="preserve">               –  </w:t>
            </w:r>
          </w:p>
        </w:tc>
      </w:tr>
      <w:tr w:rsidR="00AE6373" w:rsidRPr="00985452" w:rsidTr="00985452">
        <w:trPr>
          <w:trHeight w:val="68"/>
        </w:trPr>
        <w:tc>
          <w:tcPr>
            <w:tcW w:w="1835" w:type="dxa"/>
            <w:tcBorders>
              <w:top w:val="single" w:sz="4" w:space="0" w:color="auto"/>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4"/>
                <w:szCs w:val="14"/>
                <w:lang w:eastAsia="en-ZA"/>
              </w:rPr>
            </w:pPr>
            <w:r w:rsidRPr="00985452">
              <w:rPr>
                <w:rFonts w:ascii="Times New Roman" w:eastAsia="Times New Roman" w:hAnsi="Times New Roman" w:cs="Times New Roman"/>
                <w:sz w:val="14"/>
                <w:szCs w:val="14"/>
                <w:lang w:eastAsia="en-ZA"/>
              </w:rPr>
              <w:t> </w:t>
            </w:r>
          </w:p>
        </w:tc>
        <w:tc>
          <w:tcPr>
            <w:tcW w:w="8230" w:type="dxa"/>
            <w:gridSpan w:val="18"/>
            <w:tcBorders>
              <w:top w:val="single" w:sz="4" w:space="0" w:color="auto"/>
            </w:tcBorders>
            <w:shd w:val="clear" w:color="auto" w:fill="auto"/>
          </w:tcPr>
          <w:p w:rsidR="00AE6373" w:rsidRPr="00985452" w:rsidRDefault="00AE6373" w:rsidP="00AE6373">
            <w:pPr>
              <w:rPr>
                <w:rFonts w:ascii="Times New Roman" w:hAnsi="Times New Roman" w:cs="Times New Roman"/>
                <w:sz w:val="14"/>
                <w:szCs w:val="14"/>
              </w:rPr>
            </w:pPr>
          </w:p>
        </w:tc>
      </w:tr>
      <w:tr w:rsidR="00AE6373" w:rsidRPr="00985452" w:rsidTr="00985452">
        <w:trPr>
          <w:gridAfter w:val="1"/>
          <w:wAfter w:w="96" w:type="dxa"/>
          <w:trHeight w:val="90"/>
        </w:trPr>
        <w:tc>
          <w:tcPr>
            <w:tcW w:w="1835" w:type="dxa"/>
            <w:tcBorders>
              <w:top w:val="nil"/>
              <w:left w:val="nil"/>
              <w:bottom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6"/>
                <w:szCs w:val="16"/>
                <w:lang w:eastAsia="en-ZA"/>
              </w:rPr>
            </w:pPr>
          </w:p>
        </w:tc>
        <w:tc>
          <w:tcPr>
            <w:tcW w:w="261" w:type="dxa"/>
            <w:tcBorders>
              <w:left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6"/>
                <w:szCs w:val="16"/>
                <w:lang w:eastAsia="en-ZA"/>
              </w:rPr>
            </w:pPr>
          </w:p>
        </w:tc>
        <w:tc>
          <w:tcPr>
            <w:tcW w:w="524" w:type="dxa"/>
            <w:tcBorders>
              <w:left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6"/>
                <w:szCs w:val="16"/>
                <w:lang w:eastAsia="en-ZA"/>
              </w:rPr>
            </w:pPr>
          </w:p>
        </w:tc>
        <w:tc>
          <w:tcPr>
            <w:tcW w:w="1078" w:type="dxa"/>
            <w:gridSpan w:val="2"/>
            <w:tcBorders>
              <w:left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6"/>
                <w:szCs w:val="16"/>
                <w:lang w:eastAsia="en-ZA"/>
              </w:rPr>
            </w:pPr>
          </w:p>
        </w:tc>
        <w:tc>
          <w:tcPr>
            <w:tcW w:w="943" w:type="dxa"/>
            <w:gridSpan w:val="2"/>
            <w:tcBorders>
              <w:left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6"/>
                <w:szCs w:val="16"/>
                <w:lang w:eastAsia="en-ZA"/>
              </w:rPr>
            </w:pPr>
          </w:p>
        </w:tc>
        <w:tc>
          <w:tcPr>
            <w:tcW w:w="975" w:type="dxa"/>
            <w:gridSpan w:val="2"/>
            <w:tcBorders>
              <w:left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6"/>
                <w:szCs w:val="16"/>
                <w:lang w:eastAsia="en-ZA"/>
              </w:rPr>
            </w:pPr>
          </w:p>
        </w:tc>
        <w:tc>
          <w:tcPr>
            <w:tcW w:w="1089" w:type="dxa"/>
            <w:gridSpan w:val="2"/>
            <w:tcBorders>
              <w:left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6"/>
                <w:szCs w:val="16"/>
                <w:lang w:eastAsia="en-ZA"/>
              </w:rPr>
            </w:pPr>
          </w:p>
        </w:tc>
        <w:tc>
          <w:tcPr>
            <w:tcW w:w="885" w:type="dxa"/>
            <w:gridSpan w:val="2"/>
            <w:tcBorders>
              <w:left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6"/>
                <w:szCs w:val="16"/>
                <w:lang w:eastAsia="en-ZA"/>
              </w:rPr>
            </w:pPr>
          </w:p>
        </w:tc>
        <w:tc>
          <w:tcPr>
            <w:tcW w:w="986" w:type="dxa"/>
            <w:gridSpan w:val="2"/>
            <w:tcBorders>
              <w:left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6"/>
                <w:szCs w:val="16"/>
                <w:lang w:eastAsia="en-ZA"/>
              </w:rPr>
            </w:pPr>
          </w:p>
        </w:tc>
        <w:tc>
          <w:tcPr>
            <w:tcW w:w="1021" w:type="dxa"/>
            <w:gridSpan w:val="2"/>
            <w:tcBorders>
              <w:left w:val="nil"/>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sz w:val="16"/>
                <w:szCs w:val="16"/>
                <w:lang w:eastAsia="en-ZA"/>
              </w:rPr>
            </w:pPr>
          </w:p>
        </w:tc>
        <w:tc>
          <w:tcPr>
            <w:tcW w:w="372" w:type="dxa"/>
            <w:shd w:val="clear" w:color="auto" w:fill="auto"/>
          </w:tcPr>
          <w:p w:rsidR="00AE6373" w:rsidRPr="00985452" w:rsidRDefault="00AE6373" w:rsidP="00AE6373">
            <w:pPr>
              <w:rPr>
                <w:rFonts w:ascii="Times New Roman" w:hAnsi="Times New Roman" w:cs="Times New Roman"/>
                <w:sz w:val="16"/>
                <w:szCs w:val="16"/>
              </w:rPr>
            </w:pPr>
          </w:p>
        </w:tc>
      </w:tr>
    </w:tbl>
    <w:p w:rsidR="00AE6373" w:rsidRPr="00AE6373" w:rsidRDefault="00AE6373" w:rsidP="00AE6373">
      <w:pPr>
        <w:pStyle w:val="ListParagraph"/>
        <w:autoSpaceDE w:val="0"/>
        <w:autoSpaceDN w:val="0"/>
        <w:adjustRightInd w:val="0"/>
        <w:spacing w:after="0" w:line="360" w:lineRule="auto"/>
        <w:rPr>
          <w:rFonts w:ascii="Arial" w:hAnsi="Arial" w:cs="Arial"/>
          <w:color w:val="000000"/>
          <w:sz w:val="20"/>
          <w:szCs w:val="20"/>
        </w:rPr>
      </w:pPr>
    </w:p>
    <w:p w:rsidR="00AE6373" w:rsidRPr="00AE6373" w:rsidRDefault="00AE6373" w:rsidP="00AE6373">
      <w:pPr>
        <w:pStyle w:val="ListParagraph"/>
        <w:numPr>
          <w:ilvl w:val="0"/>
          <w:numId w:val="21"/>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Table A1 is a budget summary and provides a concise overview of the municipality’s budget from all of the major financial perspectives (operating, capital expenditure, financial position, cash flow, and MFMA funding compliance). </w:t>
      </w:r>
    </w:p>
    <w:p w:rsidR="00AE6373" w:rsidRPr="00AE6373" w:rsidRDefault="00AE6373" w:rsidP="00AE6373">
      <w:pPr>
        <w:pStyle w:val="ListParagraph"/>
        <w:numPr>
          <w:ilvl w:val="0"/>
          <w:numId w:val="21"/>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The table provides an overview of the amounts approved by Council for operating performance, resources deployed to capital expenditure, financial position, cash and funding compliance, as well as the municipality’s commitment to eliminating basic service delivery backlogs. </w:t>
      </w:r>
    </w:p>
    <w:p w:rsidR="00AE6373" w:rsidRPr="00AE6373" w:rsidRDefault="00AE6373" w:rsidP="00AE6373">
      <w:pPr>
        <w:pStyle w:val="ListParagraph"/>
        <w:numPr>
          <w:ilvl w:val="0"/>
          <w:numId w:val="21"/>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lastRenderedPageBreak/>
        <w:t xml:space="preserve">Financial management reforms emphasises the importance of the municipal budget being funded. This requires the simultaneous assessment of the Financial Performance, Financial Position and Cash Flow Budgets, along with the Capital Budget. The Budget Summary provides the key information in this regard: a. The operating surplus/deficit (after Total Expenditure) is positive over the next three years (MTREF) </w:t>
      </w:r>
    </w:p>
    <w:p w:rsidR="00AE6373" w:rsidRPr="00AE6373" w:rsidRDefault="00AE6373" w:rsidP="00AE6373">
      <w:pPr>
        <w:pStyle w:val="ListParagraph"/>
        <w:numPr>
          <w:ilvl w:val="0"/>
          <w:numId w:val="21"/>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Capital expenditure is balanced by capital funding sources, of which </w:t>
      </w:r>
    </w:p>
    <w:p w:rsidR="00AE6373" w:rsidRPr="00AE6373" w:rsidRDefault="00AE6373" w:rsidP="00AE6373">
      <w:pPr>
        <w:pStyle w:val="ListParagraph"/>
        <w:numPr>
          <w:ilvl w:val="0"/>
          <w:numId w:val="22"/>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 xml:space="preserve">Transfers recognised is reflected on the Financial Performance Budget; </w:t>
      </w:r>
    </w:p>
    <w:p w:rsidR="00AE6373" w:rsidRPr="00AE6373" w:rsidRDefault="00AE6373" w:rsidP="00AE6373">
      <w:pPr>
        <w:pStyle w:val="ListParagraph"/>
        <w:numPr>
          <w:ilvl w:val="0"/>
          <w:numId w:val="22"/>
        </w:numPr>
        <w:autoSpaceDE w:val="0"/>
        <w:autoSpaceDN w:val="0"/>
        <w:adjustRightInd w:val="0"/>
        <w:spacing w:after="0" w:line="360" w:lineRule="auto"/>
        <w:rPr>
          <w:rFonts w:ascii="Arial" w:hAnsi="Arial" w:cs="Arial"/>
          <w:color w:val="000000"/>
          <w:sz w:val="20"/>
          <w:szCs w:val="20"/>
        </w:rPr>
      </w:pPr>
      <w:r w:rsidRPr="00AE6373">
        <w:rPr>
          <w:rFonts w:ascii="Arial" w:hAnsi="Arial" w:cs="Arial"/>
          <w:color w:val="000000"/>
          <w:sz w:val="20"/>
          <w:szCs w:val="20"/>
        </w:rPr>
        <w:t>Internally generated funds are financed from a combination of the current operating surplus.</w:t>
      </w:r>
    </w:p>
    <w:p w:rsidR="00AE6373" w:rsidRPr="00AE6373" w:rsidRDefault="00AE6373" w:rsidP="00AE6373">
      <w:pPr>
        <w:autoSpaceDE w:val="0"/>
        <w:autoSpaceDN w:val="0"/>
        <w:adjustRightInd w:val="0"/>
        <w:spacing w:after="0" w:line="360" w:lineRule="auto"/>
        <w:ind w:left="360" w:hanging="360"/>
        <w:rPr>
          <w:rFonts w:ascii="Arial" w:hAnsi="Arial" w:cs="Arial"/>
          <w:color w:val="000000"/>
          <w:sz w:val="20"/>
          <w:szCs w:val="20"/>
        </w:rPr>
      </w:pPr>
    </w:p>
    <w:p w:rsidR="00AE6373" w:rsidRPr="00AE6373" w:rsidRDefault="00AE6373" w:rsidP="00AE6373">
      <w:pPr>
        <w:pStyle w:val="ListParagraph"/>
        <w:numPr>
          <w:ilvl w:val="0"/>
          <w:numId w:val="11"/>
        </w:numPr>
        <w:autoSpaceDE w:val="0"/>
        <w:autoSpaceDN w:val="0"/>
        <w:adjustRightInd w:val="0"/>
        <w:spacing w:line="360" w:lineRule="auto"/>
        <w:rPr>
          <w:rFonts w:ascii="Arial" w:hAnsi="Arial" w:cs="Arial"/>
          <w:color w:val="000000"/>
          <w:sz w:val="20"/>
          <w:szCs w:val="20"/>
        </w:rPr>
      </w:pPr>
      <w:r w:rsidRPr="00AE6373">
        <w:rPr>
          <w:rFonts w:ascii="Arial" w:hAnsi="Arial" w:cs="Arial"/>
          <w:b/>
          <w:bCs/>
          <w:color w:val="000000"/>
          <w:sz w:val="20"/>
          <w:szCs w:val="20"/>
        </w:rPr>
        <w:t xml:space="preserve">Explanatory notes to MBRR Table A2 - Budgeted Financial Performance (revenue and expenditure by standard classification) </w:t>
      </w:r>
    </w:p>
    <w:p w:rsidR="00AE6373" w:rsidRPr="00AE6373" w:rsidRDefault="00AE6373" w:rsidP="00AE6373">
      <w:pPr>
        <w:pStyle w:val="ListParagraph"/>
        <w:autoSpaceDE w:val="0"/>
        <w:autoSpaceDN w:val="0"/>
        <w:adjustRightInd w:val="0"/>
        <w:spacing w:line="360" w:lineRule="auto"/>
        <w:rPr>
          <w:rFonts w:ascii="Arial" w:hAnsi="Arial" w:cs="Arial"/>
          <w:color w:val="000000"/>
          <w:sz w:val="20"/>
          <w:szCs w:val="20"/>
        </w:rPr>
      </w:pPr>
    </w:p>
    <w:tbl>
      <w:tblPr>
        <w:tblW w:w="10348" w:type="dxa"/>
        <w:tblInd w:w="-34" w:type="dxa"/>
        <w:tblLayout w:type="fixed"/>
        <w:tblLook w:val="04A0"/>
      </w:tblPr>
      <w:tblGrid>
        <w:gridCol w:w="2269"/>
        <w:gridCol w:w="425"/>
        <w:gridCol w:w="1134"/>
        <w:gridCol w:w="1042"/>
        <w:gridCol w:w="1042"/>
        <w:gridCol w:w="1042"/>
        <w:gridCol w:w="1126"/>
        <w:gridCol w:w="57"/>
        <w:gridCol w:w="996"/>
        <w:gridCol w:w="81"/>
        <w:gridCol w:w="915"/>
        <w:gridCol w:w="219"/>
      </w:tblGrid>
      <w:tr w:rsidR="00AE6373" w:rsidRPr="00AE6373" w:rsidTr="00A64EE5">
        <w:trPr>
          <w:gridAfter w:val="1"/>
          <w:wAfter w:w="219" w:type="dxa"/>
          <w:trHeight w:val="270"/>
        </w:trPr>
        <w:tc>
          <w:tcPr>
            <w:tcW w:w="8137" w:type="dxa"/>
            <w:gridSpan w:val="8"/>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bookmarkStart w:id="1" w:name="RANGE!A1:K54"/>
            <w:r w:rsidRPr="00AE6373">
              <w:rPr>
                <w:rFonts w:ascii="Arial" w:eastAsia="Times New Roman" w:hAnsi="Arial" w:cs="Arial"/>
                <w:b/>
                <w:bCs/>
                <w:sz w:val="20"/>
                <w:szCs w:val="20"/>
                <w:lang w:eastAsia="en-ZA"/>
              </w:rPr>
              <w:t>NC451 Joe Morolong - Table A2 Budgeted Financial Performance (revenue and expenditure by standard classification)</w:t>
            </w:r>
            <w:bookmarkEnd w:id="1"/>
          </w:p>
        </w:tc>
        <w:tc>
          <w:tcPr>
            <w:tcW w:w="996" w:type="dxa"/>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r>
      <w:tr w:rsidR="00985452" w:rsidRPr="00985452" w:rsidTr="00A64EE5">
        <w:trPr>
          <w:trHeight w:val="570"/>
        </w:trPr>
        <w:tc>
          <w:tcPr>
            <w:tcW w:w="2269" w:type="dxa"/>
            <w:tcBorders>
              <w:top w:val="single" w:sz="4" w:space="0" w:color="auto"/>
              <w:left w:val="single" w:sz="4" w:space="0" w:color="auto"/>
              <w:bottom w:val="nil"/>
              <w:right w:val="single" w:sz="4" w:space="0" w:color="auto"/>
            </w:tcBorders>
            <w:shd w:val="clear" w:color="auto" w:fill="auto"/>
            <w:noWrap/>
            <w:vAlign w:val="center"/>
            <w:hideMark/>
          </w:tcPr>
          <w:p w:rsidR="00985452" w:rsidRPr="00985452" w:rsidRDefault="00985452" w:rsidP="00AE6373">
            <w:pPr>
              <w:spacing w:after="0" w:line="240" w:lineRule="auto"/>
              <w:jc w:val="center"/>
              <w:rPr>
                <w:rFonts w:ascii="Arial" w:eastAsia="Times New Roman" w:hAnsi="Arial" w:cs="Arial"/>
                <w:b/>
                <w:bCs/>
                <w:sz w:val="14"/>
                <w:szCs w:val="14"/>
                <w:lang w:eastAsia="en-ZA"/>
              </w:rPr>
            </w:pPr>
            <w:r w:rsidRPr="00985452">
              <w:rPr>
                <w:rFonts w:ascii="Arial" w:eastAsia="Times New Roman" w:hAnsi="Arial" w:cs="Arial"/>
                <w:b/>
                <w:bCs/>
                <w:sz w:val="14"/>
                <w:szCs w:val="14"/>
                <w:lang w:eastAsia="en-ZA"/>
              </w:rPr>
              <w:t>Standard Classification Description</w:t>
            </w:r>
          </w:p>
        </w:tc>
        <w:tc>
          <w:tcPr>
            <w:tcW w:w="425" w:type="dxa"/>
            <w:tcBorders>
              <w:top w:val="single" w:sz="4" w:space="0" w:color="auto"/>
              <w:left w:val="nil"/>
              <w:bottom w:val="nil"/>
              <w:right w:val="single" w:sz="4" w:space="0" w:color="auto"/>
            </w:tcBorders>
            <w:shd w:val="clear" w:color="auto" w:fill="auto"/>
            <w:noWrap/>
            <w:vAlign w:val="center"/>
            <w:hideMark/>
          </w:tcPr>
          <w:p w:rsidR="00985452" w:rsidRPr="00985452" w:rsidRDefault="00985452" w:rsidP="00AE6373">
            <w:pPr>
              <w:spacing w:after="0" w:line="240" w:lineRule="auto"/>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Ref</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5452" w:rsidRPr="00985452" w:rsidRDefault="00985452" w:rsidP="00AE6373">
            <w:pPr>
              <w:spacing w:after="0" w:line="240" w:lineRule="auto"/>
              <w:jc w:val="center"/>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2010/11</w:t>
            </w:r>
          </w:p>
        </w:tc>
        <w:tc>
          <w:tcPr>
            <w:tcW w:w="3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985452" w:rsidRPr="00985452" w:rsidRDefault="00985452" w:rsidP="00AE6373">
            <w:pPr>
              <w:spacing w:after="0" w:line="240" w:lineRule="auto"/>
              <w:jc w:val="center"/>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Current Year 2011/12</w:t>
            </w:r>
          </w:p>
        </w:tc>
        <w:tc>
          <w:tcPr>
            <w:tcW w:w="3394" w:type="dxa"/>
            <w:gridSpan w:val="6"/>
            <w:tcBorders>
              <w:top w:val="single" w:sz="4" w:space="0" w:color="auto"/>
              <w:left w:val="nil"/>
              <w:bottom w:val="single" w:sz="4" w:space="0" w:color="auto"/>
              <w:right w:val="single" w:sz="4" w:space="0" w:color="000000"/>
            </w:tcBorders>
            <w:shd w:val="clear" w:color="auto" w:fill="auto"/>
            <w:vAlign w:val="center"/>
            <w:hideMark/>
          </w:tcPr>
          <w:p w:rsidR="00985452" w:rsidRPr="00985452" w:rsidRDefault="00985452" w:rsidP="00AE6373">
            <w:pPr>
              <w:spacing w:after="0" w:line="240" w:lineRule="auto"/>
              <w:jc w:val="center"/>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2012/13 Medium Term Revenue &amp; Expenditure Framework</w:t>
            </w:r>
          </w:p>
        </w:tc>
      </w:tr>
      <w:tr w:rsidR="00985452" w:rsidRPr="00985452" w:rsidTr="00A64EE5">
        <w:trPr>
          <w:trHeight w:val="510"/>
        </w:trPr>
        <w:tc>
          <w:tcPr>
            <w:tcW w:w="2269" w:type="dxa"/>
            <w:tcBorders>
              <w:top w:val="nil"/>
              <w:left w:val="single" w:sz="4" w:space="0" w:color="auto"/>
              <w:bottom w:val="single" w:sz="4" w:space="0" w:color="auto"/>
              <w:right w:val="nil"/>
            </w:tcBorders>
            <w:shd w:val="clear" w:color="auto" w:fill="auto"/>
            <w:noWrap/>
            <w:vAlign w:val="center"/>
            <w:hideMark/>
          </w:tcPr>
          <w:p w:rsidR="00985452" w:rsidRPr="00985452" w:rsidRDefault="00985452" w:rsidP="00AE6373">
            <w:pPr>
              <w:spacing w:after="0" w:line="240" w:lineRule="auto"/>
              <w:rPr>
                <w:rFonts w:ascii="Arial" w:eastAsia="Times New Roman" w:hAnsi="Arial" w:cs="Arial"/>
                <w:b/>
                <w:bCs/>
                <w:sz w:val="14"/>
                <w:szCs w:val="14"/>
                <w:lang w:eastAsia="en-ZA"/>
              </w:rPr>
            </w:pPr>
            <w:r w:rsidRPr="00985452">
              <w:rPr>
                <w:rFonts w:ascii="Arial" w:eastAsia="Times New Roman" w:hAnsi="Arial" w:cs="Arial"/>
                <w:b/>
                <w:bCs/>
                <w:sz w:val="14"/>
                <w:szCs w:val="14"/>
                <w:lang w:eastAsia="en-ZA"/>
              </w:rPr>
              <w:t>R thousand</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985452" w:rsidRPr="00985452" w:rsidRDefault="00985452" w:rsidP="00AE6373">
            <w:pPr>
              <w:spacing w:after="0" w:line="240" w:lineRule="auto"/>
              <w:jc w:val="center"/>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1</w:t>
            </w:r>
          </w:p>
        </w:tc>
        <w:tc>
          <w:tcPr>
            <w:tcW w:w="1134" w:type="dxa"/>
            <w:tcBorders>
              <w:top w:val="nil"/>
              <w:left w:val="nil"/>
              <w:bottom w:val="single" w:sz="4" w:space="0" w:color="auto"/>
              <w:right w:val="single" w:sz="4" w:space="0" w:color="auto"/>
            </w:tcBorders>
            <w:shd w:val="clear" w:color="auto" w:fill="auto"/>
            <w:vAlign w:val="center"/>
            <w:hideMark/>
          </w:tcPr>
          <w:p w:rsidR="00985452" w:rsidRPr="00985452" w:rsidRDefault="00985452" w:rsidP="00AE6373">
            <w:pPr>
              <w:spacing w:after="0" w:line="240" w:lineRule="auto"/>
              <w:jc w:val="center"/>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Audited Outcome</w:t>
            </w:r>
          </w:p>
        </w:tc>
        <w:tc>
          <w:tcPr>
            <w:tcW w:w="1042" w:type="dxa"/>
            <w:tcBorders>
              <w:top w:val="nil"/>
              <w:left w:val="nil"/>
              <w:bottom w:val="single" w:sz="4" w:space="0" w:color="auto"/>
              <w:right w:val="nil"/>
            </w:tcBorders>
            <w:shd w:val="clear" w:color="auto" w:fill="auto"/>
            <w:vAlign w:val="center"/>
            <w:hideMark/>
          </w:tcPr>
          <w:p w:rsidR="00985452" w:rsidRPr="00985452" w:rsidRDefault="00985452" w:rsidP="00AE6373">
            <w:pPr>
              <w:spacing w:after="0" w:line="240" w:lineRule="auto"/>
              <w:jc w:val="center"/>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Original Budget</w:t>
            </w:r>
          </w:p>
        </w:tc>
        <w:tc>
          <w:tcPr>
            <w:tcW w:w="1042" w:type="dxa"/>
            <w:tcBorders>
              <w:top w:val="nil"/>
              <w:left w:val="single" w:sz="4" w:space="0" w:color="auto"/>
              <w:bottom w:val="single" w:sz="4" w:space="0" w:color="auto"/>
              <w:right w:val="single" w:sz="4" w:space="0" w:color="auto"/>
            </w:tcBorders>
            <w:shd w:val="clear" w:color="auto" w:fill="auto"/>
            <w:vAlign w:val="center"/>
            <w:hideMark/>
          </w:tcPr>
          <w:p w:rsidR="00985452" w:rsidRPr="00985452" w:rsidRDefault="00985452" w:rsidP="00AE6373">
            <w:pPr>
              <w:spacing w:after="0" w:line="240" w:lineRule="auto"/>
              <w:jc w:val="center"/>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Adjusted Budget</w:t>
            </w:r>
          </w:p>
        </w:tc>
        <w:tc>
          <w:tcPr>
            <w:tcW w:w="1042" w:type="dxa"/>
            <w:tcBorders>
              <w:top w:val="nil"/>
              <w:left w:val="nil"/>
              <w:bottom w:val="single" w:sz="4" w:space="0" w:color="auto"/>
              <w:right w:val="single" w:sz="4" w:space="0" w:color="auto"/>
            </w:tcBorders>
            <w:shd w:val="clear" w:color="auto" w:fill="auto"/>
            <w:vAlign w:val="center"/>
            <w:hideMark/>
          </w:tcPr>
          <w:p w:rsidR="00985452" w:rsidRPr="00985452" w:rsidRDefault="00985452" w:rsidP="00AE6373">
            <w:pPr>
              <w:spacing w:after="0" w:line="240" w:lineRule="auto"/>
              <w:jc w:val="center"/>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Full Year Forecast</w:t>
            </w:r>
          </w:p>
        </w:tc>
        <w:tc>
          <w:tcPr>
            <w:tcW w:w="1126" w:type="dxa"/>
            <w:tcBorders>
              <w:top w:val="nil"/>
              <w:left w:val="nil"/>
              <w:bottom w:val="single" w:sz="4" w:space="0" w:color="auto"/>
              <w:right w:val="nil"/>
            </w:tcBorders>
            <w:shd w:val="clear" w:color="auto" w:fill="auto"/>
            <w:vAlign w:val="center"/>
            <w:hideMark/>
          </w:tcPr>
          <w:p w:rsidR="00985452" w:rsidRPr="00985452" w:rsidRDefault="00985452" w:rsidP="00AE6373">
            <w:pPr>
              <w:spacing w:after="0" w:line="240" w:lineRule="auto"/>
              <w:jc w:val="center"/>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Budget Year 2012/13</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985452" w:rsidRPr="00985452" w:rsidRDefault="00985452" w:rsidP="00AE6373">
            <w:pPr>
              <w:spacing w:after="0" w:line="240" w:lineRule="auto"/>
              <w:jc w:val="center"/>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Budget Year +1 2013/14</w:t>
            </w:r>
          </w:p>
        </w:tc>
        <w:tc>
          <w:tcPr>
            <w:tcW w:w="1134" w:type="dxa"/>
            <w:gridSpan w:val="2"/>
            <w:tcBorders>
              <w:top w:val="nil"/>
              <w:left w:val="nil"/>
              <w:bottom w:val="single" w:sz="4" w:space="0" w:color="auto"/>
              <w:right w:val="single" w:sz="4" w:space="0" w:color="auto"/>
            </w:tcBorders>
            <w:shd w:val="clear" w:color="auto" w:fill="auto"/>
            <w:vAlign w:val="center"/>
            <w:hideMark/>
          </w:tcPr>
          <w:p w:rsidR="00985452" w:rsidRPr="00985452" w:rsidRDefault="00985452" w:rsidP="00AE6373">
            <w:pPr>
              <w:spacing w:after="0" w:line="240" w:lineRule="auto"/>
              <w:jc w:val="center"/>
              <w:rPr>
                <w:rFonts w:ascii="Arial" w:eastAsia="Times New Roman" w:hAnsi="Arial" w:cs="Arial"/>
                <w:b/>
                <w:bCs/>
                <w:sz w:val="16"/>
                <w:szCs w:val="16"/>
                <w:lang w:eastAsia="en-ZA"/>
              </w:rPr>
            </w:pPr>
            <w:r w:rsidRPr="00985452">
              <w:rPr>
                <w:rFonts w:ascii="Arial" w:eastAsia="Times New Roman" w:hAnsi="Arial" w:cs="Arial"/>
                <w:b/>
                <w:bCs/>
                <w:sz w:val="16"/>
                <w:szCs w:val="16"/>
                <w:lang w:eastAsia="en-ZA"/>
              </w:rPr>
              <w:t>Budget Year +2 2014/15</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u w:val="single"/>
                <w:lang w:eastAsia="en-ZA"/>
              </w:rPr>
            </w:pPr>
            <w:r w:rsidRPr="00985452">
              <w:rPr>
                <w:rFonts w:ascii="Times New Roman" w:eastAsia="Times New Roman" w:hAnsi="Times New Roman" w:cs="Times New Roman"/>
                <w:b/>
                <w:bCs/>
                <w:sz w:val="16"/>
                <w:szCs w:val="16"/>
                <w:u w:val="single"/>
                <w:lang w:eastAsia="en-ZA"/>
              </w:rPr>
              <w:t>Revenue - Standard</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100" w:firstLine="161"/>
              <w:rPr>
                <w:rFonts w:ascii="Times New Roman" w:eastAsia="Times New Roman" w:hAnsi="Times New Roman" w:cs="Times New Roman"/>
                <w:b/>
                <w:bCs/>
                <w:i/>
                <w:iCs/>
                <w:sz w:val="16"/>
                <w:szCs w:val="16"/>
                <w:lang w:eastAsia="en-ZA"/>
              </w:rPr>
            </w:pPr>
            <w:r w:rsidRPr="00985452">
              <w:rPr>
                <w:rFonts w:ascii="Times New Roman" w:eastAsia="Times New Roman" w:hAnsi="Times New Roman" w:cs="Times New Roman"/>
                <w:b/>
                <w:bCs/>
                <w:i/>
                <w:iCs/>
                <w:sz w:val="16"/>
                <w:szCs w:val="16"/>
                <w:lang w:eastAsia="en-ZA"/>
              </w:rPr>
              <w:t>Governance and administration</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57 213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74 607 </w:t>
            </w:r>
          </w:p>
        </w:tc>
        <w:tc>
          <w:tcPr>
            <w:tcW w:w="1042"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74 607 </w:t>
            </w:r>
          </w:p>
        </w:tc>
        <w:tc>
          <w:tcPr>
            <w:tcW w:w="1042"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74 607 </w:t>
            </w:r>
          </w:p>
        </w:tc>
        <w:tc>
          <w:tcPr>
            <w:tcW w:w="1126"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85 825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96 066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106 912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Executive and council</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2 199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2 042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2 042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2 042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3 642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4 617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5 430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Budget and treasury office</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49 703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72 343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72 343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72 343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81 869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91 113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101 134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right="675"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Corporate services</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5 310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222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222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222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315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335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348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100" w:firstLine="161"/>
              <w:rPr>
                <w:rFonts w:ascii="Times New Roman" w:eastAsia="Times New Roman" w:hAnsi="Times New Roman" w:cs="Times New Roman"/>
                <w:b/>
                <w:bCs/>
                <w:i/>
                <w:iCs/>
                <w:sz w:val="16"/>
                <w:szCs w:val="16"/>
                <w:lang w:eastAsia="en-ZA"/>
              </w:rPr>
            </w:pPr>
            <w:r w:rsidRPr="00985452">
              <w:rPr>
                <w:rFonts w:ascii="Times New Roman" w:eastAsia="Times New Roman" w:hAnsi="Times New Roman" w:cs="Times New Roman"/>
                <w:b/>
                <w:bCs/>
                <w:i/>
                <w:iCs/>
                <w:sz w:val="16"/>
                <w:szCs w:val="16"/>
                <w:lang w:eastAsia="en-ZA"/>
              </w:rPr>
              <w:t>Community and public safety</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309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492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1 480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1 480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450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490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531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Community and social services</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309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492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492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492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450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490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531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Sport and recreation</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Public safety</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Housing</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989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989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Health</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100" w:firstLine="161"/>
              <w:rPr>
                <w:rFonts w:ascii="Times New Roman" w:eastAsia="Times New Roman" w:hAnsi="Times New Roman" w:cs="Times New Roman"/>
                <w:b/>
                <w:bCs/>
                <w:i/>
                <w:iCs/>
                <w:sz w:val="16"/>
                <w:szCs w:val="16"/>
                <w:lang w:eastAsia="en-ZA"/>
              </w:rPr>
            </w:pPr>
            <w:r w:rsidRPr="00985452">
              <w:rPr>
                <w:rFonts w:ascii="Times New Roman" w:eastAsia="Times New Roman" w:hAnsi="Times New Roman" w:cs="Times New Roman"/>
                <w:b/>
                <w:bCs/>
                <w:i/>
                <w:iCs/>
                <w:sz w:val="16"/>
                <w:szCs w:val="16"/>
                <w:lang w:eastAsia="en-ZA"/>
              </w:rPr>
              <w:t>Economic and environmental services</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8 239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41 746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45 446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45 446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57 538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59 637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64 640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Planning and development</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17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41 161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41 161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41 161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56 538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59 637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64 640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Road transport</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5 129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Environmental protection</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3 092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585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4 285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4 285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1 000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100" w:firstLine="161"/>
              <w:rPr>
                <w:rFonts w:ascii="Times New Roman" w:eastAsia="Times New Roman" w:hAnsi="Times New Roman" w:cs="Times New Roman"/>
                <w:b/>
                <w:bCs/>
                <w:i/>
                <w:iCs/>
                <w:sz w:val="16"/>
                <w:szCs w:val="16"/>
                <w:lang w:eastAsia="en-ZA"/>
              </w:rPr>
            </w:pPr>
            <w:r w:rsidRPr="00985452">
              <w:rPr>
                <w:rFonts w:ascii="Times New Roman" w:eastAsia="Times New Roman" w:hAnsi="Times New Roman" w:cs="Times New Roman"/>
                <w:b/>
                <w:bCs/>
                <w:i/>
                <w:iCs/>
                <w:sz w:val="16"/>
                <w:szCs w:val="16"/>
                <w:lang w:eastAsia="en-ZA"/>
              </w:rPr>
              <w:t>Trading services</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34 969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15 430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24 764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24 764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14 626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13 394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14 450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Electricity</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5 415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5 415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5 415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5 901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6 552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7 274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Water</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24 710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8 752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18 087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18 087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7 398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5 445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5 710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Waste water management</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10 259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756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756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756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789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831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872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Waste management</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507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507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507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537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566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593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100" w:firstLine="161"/>
              <w:rPr>
                <w:rFonts w:ascii="Times New Roman" w:eastAsia="Times New Roman" w:hAnsi="Times New Roman" w:cs="Times New Roman"/>
                <w:b/>
                <w:bCs/>
                <w:i/>
                <w:iCs/>
                <w:sz w:val="16"/>
                <w:szCs w:val="16"/>
                <w:lang w:eastAsia="en-ZA"/>
              </w:rPr>
            </w:pPr>
            <w:r w:rsidRPr="00985452">
              <w:rPr>
                <w:rFonts w:ascii="Times New Roman" w:eastAsia="Times New Roman" w:hAnsi="Times New Roman" w:cs="Times New Roman"/>
                <w:b/>
                <w:bCs/>
                <w:i/>
                <w:iCs/>
                <w:sz w:val="16"/>
                <w:szCs w:val="16"/>
                <w:lang w:eastAsia="en-ZA"/>
              </w:rPr>
              <w:t>Other</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r>
      <w:tr w:rsidR="00985452" w:rsidRPr="00985452" w:rsidTr="00A64EE5">
        <w:trPr>
          <w:trHeight w:val="225"/>
        </w:trPr>
        <w:tc>
          <w:tcPr>
            <w:tcW w:w="2269" w:type="dxa"/>
            <w:tcBorders>
              <w:top w:val="single" w:sz="4" w:space="0" w:color="auto"/>
              <w:left w:val="single" w:sz="4" w:space="0" w:color="auto"/>
              <w:bottom w:val="single" w:sz="4" w:space="0" w:color="auto"/>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Total Revenue - Standard</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100 729 </w:t>
            </w:r>
          </w:p>
        </w:tc>
        <w:tc>
          <w:tcPr>
            <w:tcW w:w="1042" w:type="dxa"/>
            <w:tcBorders>
              <w:top w:val="single" w:sz="4" w:space="0" w:color="auto"/>
              <w:left w:val="nil"/>
              <w:bottom w:val="single" w:sz="4" w:space="0" w:color="auto"/>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132 275 </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146 297 </w:t>
            </w:r>
          </w:p>
        </w:tc>
        <w:tc>
          <w:tcPr>
            <w:tcW w:w="1042" w:type="dxa"/>
            <w:tcBorders>
              <w:top w:val="single" w:sz="4" w:space="0" w:color="auto"/>
              <w:left w:val="nil"/>
              <w:bottom w:val="single" w:sz="4" w:space="0" w:color="auto"/>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146 297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158 438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169 587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186 532 </w:t>
            </w:r>
          </w:p>
        </w:tc>
      </w:tr>
      <w:tr w:rsidR="00985452" w:rsidRPr="00985452" w:rsidTr="00A64EE5">
        <w:trPr>
          <w:trHeight w:val="102"/>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u w:val="single"/>
                <w:lang w:eastAsia="en-ZA"/>
              </w:rPr>
            </w:pPr>
            <w:r w:rsidRPr="00985452">
              <w:rPr>
                <w:rFonts w:ascii="Times New Roman" w:eastAsia="Times New Roman" w:hAnsi="Times New Roman" w:cs="Times New Roman"/>
                <w:b/>
                <w:bCs/>
                <w:sz w:val="16"/>
                <w:szCs w:val="16"/>
                <w:u w:val="single"/>
                <w:lang w:eastAsia="en-ZA"/>
              </w:rPr>
              <w:t>Expenditure - Standard</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u w:val="single"/>
                <w:lang w:eastAsia="en-ZA"/>
              </w:rPr>
            </w:pPr>
            <w:r w:rsidRPr="00985452">
              <w:rPr>
                <w:rFonts w:ascii="Times New Roman" w:eastAsia="Times New Roman" w:hAnsi="Times New Roman" w:cs="Times New Roman"/>
                <w:sz w:val="16"/>
                <w:szCs w:val="16"/>
                <w:u w:val="single"/>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100" w:firstLine="161"/>
              <w:rPr>
                <w:rFonts w:ascii="Times New Roman" w:eastAsia="Times New Roman" w:hAnsi="Times New Roman" w:cs="Times New Roman"/>
                <w:b/>
                <w:bCs/>
                <w:i/>
                <w:iCs/>
                <w:sz w:val="16"/>
                <w:szCs w:val="16"/>
                <w:lang w:eastAsia="en-ZA"/>
              </w:rPr>
            </w:pPr>
            <w:r w:rsidRPr="00985452">
              <w:rPr>
                <w:rFonts w:ascii="Times New Roman" w:eastAsia="Times New Roman" w:hAnsi="Times New Roman" w:cs="Times New Roman"/>
                <w:b/>
                <w:bCs/>
                <w:i/>
                <w:iCs/>
                <w:sz w:val="16"/>
                <w:szCs w:val="16"/>
                <w:lang w:eastAsia="en-ZA"/>
              </w:rPr>
              <w:t>Governance and administration</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39 664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30 423 </w:t>
            </w:r>
          </w:p>
        </w:tc>
        <w:tc>
          <w:tcPr>
            <w:tcW w:w="1042"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34 607 </w:t>
            </w:r>
          </w:p>
        </w:tc>
        <w:tc>
          <w:tcPr>
            <w:tcW w:w="1042"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34 607 </w:t>
            </w:r>
          </w:p>
        </w:tc>
        <w:tc>
          <w:tcPr>
            <w:tcW w:w="1126"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40 596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41 838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43 834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Executive and council</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9 095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11 771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13 805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13 805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14 578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15 340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16 095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Budget and treasury office</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5 696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8 564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8 500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8 500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10 142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10 907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11 364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Corporate services</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24 874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10 087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12 302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12 302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15 877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15 591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16 374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100" w:firstLine="161"/>
              <w:rPr>
                <w:rFonts w:ascii="Times New Roman" w:eastAsia="Times New Roman" w:hAnsi="Times New Roman" w:cs="Times New Roman"/>
                <w:b/>
                <w:bCs/>
                <w:i/>
                <w:iCs/>
                <w:sz w:val="16"/>
                <w:szCs w:val="16"/>
                <w:lang w:eastAsia="en-ZA"/>
              </w:rPr>
            </w:pPr>
            <w:r w:rsidRPr="00985452">
              <w:rPr>
                <w:rFonts w:ascii="Times New Roman" w:eastAsia="Times New Roman" w:hAnsi="Times New Roman" w:cs="Times New Roman"/>
                <w:b/>
                <w:bCs/>
                <w:i/>
                <w:iCs/>
                <w:sz w:val="16"/>
                <w:szCs w:val="16"/>
                <w:lang w:eastAsia="en-ZA"/>
              </w:rPr>
              <w:t>Community and public safety</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3 476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6 177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6 121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6 121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6 115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8 335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8 771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lastRenderedPageBreak/>
              <w:t>Community and social services</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3 476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6 117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5 072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5 072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6 115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8 335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8 771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Sport and recreation</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Public safety</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60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60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60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Housing</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989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989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Health</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100" w:firstLine="161"/>
              <w:rPr>
                <w:rFonts w:ascii="Times New Roman" w:eastAsia="Times New Roman" w:hAnsi="Times New Roman" w:cs="Times New Roman"/>
                <w:b/>
                <w:bCs/>
                <w:i/>
                <w:iCs/>
                <w:sz w:val="16"/>
                <w:szCs w:val="16"/>
                <w:lang w:eastAsia="en-ZA"/>
              </w:rPr>
            </w:pPr>
            <w:r w:rsidRPr="00985452">
              <w:rPr>
                <w:rFonts w:ascii="Times New Roman" w:eastAsia="Times New Roman" w:hAnsi="Times New Roman" w:cs="Times New Roman"/>
                <w:b/>
                <w:bCs/>
                <w:i/>
                <w:iCs/>
                <w:sz w:val="16"/>
                <w:szCs w:val="16"/>
                <w:lang w:eastAsia="en-ZA"/>
              </w:rPr>
              <w:t>Economic and environmental services</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2 113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11 955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16 834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16 834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13 359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12 571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13 241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Planning and development</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2 113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11 163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12 342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12 342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12 359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12 571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13 241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Road transport</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207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207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207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Environmental protection</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585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4 285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4 285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1 000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100" w:firstLine="161"/>
              <w:rPr>
                <w:rFonts w:ascii="Times New Roman" w:eastAsia="Times New Roman" w:hAnsi="Times New Roman" w:cs="Times New Roman"/>
                <w:b/>
                <w:bCs/>
                <w:i/>
                <w:iCs/>
                <w:sz w:val="16"/>
                <w:szCs w:val="16"/>
                <w:lang w:eastAsia="en-ZA"/>
              </w:rPr>
            </w:pPr>
            <w:r w:rsidRPr="00985452">
              <w:rPr>
                <w:rFonts w:ascii="Times New Roman" w:eastAsia="Times New Roman" w:hAnsi="Times New Roman" w:cs="Times New Roman"/>
                <w:b/>
                <w:bCs/>
                <w:i/>
                <w:iCs/>
                <w:sz w:val="16"/>
                <w:szCs w:val="16"/>
                <w:lang w:eastAsia="en-ZA"/>
              </w:rPr>
              <w:t>Trading services</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15 948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33 213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30 347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30 347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28 926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31 986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32 387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Electricity</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5 128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5 128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5 128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4 568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5 185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5 885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Water</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15 948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26 359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23 493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23 493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24 358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26 801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26 502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Waste water management</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741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741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741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200" w:firstLine="320"/>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Waste management</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985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985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985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xml:space="preserve">                –  </w:t>
            </w:r>
          </w:p>
        </w:tc>
      </w:tr>
      <w:tr w:rsidR="00985452" w:rsidRPr="00985452" w:rsidTr="00A64EE5">
        <w:trPr>
          <w:trHeight w:val="225"/>
        </w:trPr>
        <w:tc>
          <w:tcPr>
            <w:tcW w:w="2269" w:type="dxa"/>
            <w:tcBorders>
              <w:top w:val="nil"/>
              <w:left w:val="single" w:sz="4" w:space="0" w:color="auto"/>
              <w:bottom w:val="nil"/>
              <w:right w:val="nil"/>
            </w:tcBorders>
            <w:shd w:val="clear" w:color="auto" w:fill="auto"/>
            <w:noWrap/>
            <w:vAlign w:val="bottom"/>
            <w:hideMark/>
          </w:tcPr>
          <w:p w:rsidR="00985452" w:rsidRPr="00985452" w:rsidRDefault="00985452" w:rsidP="00985452">
            <w:pPr>
              <w:spacing w:after="0" w:line="240" w:lineRule="auto"/>
              <w:ind w:firstLineChars="100" w:firstLine="161"/>
              <w:rPr>
                <w:rFonts w:ascii="Times New Roman" w:eastAsia="Times New Roman" w:hAnsi="Times New Roman" w:cs="Times New Roman"/>
                <w:b/>
                <w:bCs/>
                <w:i/>
                <w:iCs/>
                <w:sz w:val="16"/>
                <w:szCs w:val="16"/>
                <w:lang w:eastAsia="en-ZA"/>
              </w:rPr>
            </w:pPr>
            <w:r w:rsidRPr="00985452">
              <w:rPr>
                <w:rFonts w:ascii="Times New Roman" w:eastAsia="Times New Roman" w:hAnsi="Times New Roman" w:cs="Times New Roman"/>
                <w:b/>
                <w:bCs/>
                <w:i/>
                <w:iCs/>
                <w:sz w:val="16"/>
                <w:szCs w:val="16"/>
                <w:lang w:eastAsia="en-ZA"/>
              </w:rPr>
              <w:t>Other</w:t>
            </w:r>
          </w:p>
        </w:tc>
        <w:tc>
          <w:tcPr>
            <w:tcW w:w="425"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w:t>
            </w:r>
          </w:p>
        </w:tc>
        <w:tc>
          <w:tcPr>
            <w:tcW w:w="1134" w:type="dxa"/>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042"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042" w:type="dxa"/>
            <w:tcBorders>
              <w:top w:val="nil"/>
              <w:left w:val="nil"/>
              <w:bottom w:val="nil"/>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126" w:type="dxa"/>
            <w:tcBorders>
              <w:top w:val="nil"/>
              <w:left w:val="single" w:sz="4" w:space="0" w:color="auto"/>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134" w:type="dxa"/>
            <w:gridSpan w:val="3"/>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c>
          <w:tcPr>
            <w:tcW w:w="1134" w:type="dxa"/>
            <w:gridSpan w:val="2"/>
            <w:tcBorders>
              <w:top w:val="nil"/>
              <w:left w:val="nil"/>
              <w:bottom w:val="nil"/>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  </w:t>
            </w:r>
          </w:p>
        </w:tc>
      </w:tr>
      <w:tr w:rsidR="00985452" w:rsidRPr="00985452" w:rsidTr="00A64EE5">
        <w:trPr>
          <w:trHeight w:val="225"/>
        </w:trPr>
        <w:tc>
          <w:tcPr>
            <w:tcW w:w="2269" w:type="dxa"/>
            <w:tcBorders>
              <w:top w:val="single" w:sz="4" w:space="0" w:color="auto"/>
              <w:left w:val="single" w:sz="4" w:space="0" w:color="auto"/>
              <w:bottom w:val="single" w:sz="4" w:space="0" w:color="auto"/>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Total Expenditure - Standard</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61 201 </w:t>
            </w:r>
          </w:p>
        </w:tc>
        <w:tc>
          <w:tcPr>
            <w:tcW w:w="1042" w:type="dxa"/>
            <w:tcBorders>
              <w:top w:val="single" w:sz="4" w:space="0" w:color="auto"/>
              <w:left w:val="nil"/>
              <w:bottom w:val="single" w:sz="4" w:space="0" w:color="auto"/>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81 768 </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87 909 </w:t>
            </w:r>
          </w:p>
        </w:tc>
        <w:tc>
          <w:tcPr>
            <w:tcW w:w="1042" w:type="dxa"/>
            <w:tcBorders>
              <w:top w:val="single" w:sz="4" w:space="0" w:color="auto"/>
              <w:left w:val="nil"/>
              <w:bottom w:val="single" w:sz="4" w:space="0" w:color="auto"/>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87 909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88 996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94 730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98 233 </w:t>
            </w:r>
          </w:p>
        </w:tc>
      </w:tr>
      <w:tr w:rsidR="00985452" w:rsidRPr="00985452" w:rsidTr="00A64EE5">
        <w:trPr>
          <w:trHeight w:val="255"/>
        </w:trPr>
        <w:tc>
          <w:tcPr>
            <w:tcW w:w="2269" w:type="dxa"/>
            <w:tcBorders>
              <w:top w:val="nil"/>
              <w:left w:val="single" w:sz="4" w:space="0" w:color="auto"/>
              <w:bottom w:val="single" w:sz="4" w:space="0" w:color="auto"/>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Surplus/(Deficit) for the year</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1134" w:type="dxa"/>
            <w:tcBorders>
              <w:top w:val="nil"/>
              <w:left w:val="nil"/>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39 528 </w:t>
            </w:r>
          </w:p>
        </w:tc>
        <w:tc>
          <w:tcPr>
            <w:tcW w:w="1042" w:type="dxa"/>
            <w:tcBorders>
              <w:top w:val="nil"/>
              <w:left w:val="nil"/>
              <w:bottom w:val="single" w:sz="4" w:space="0" w:color="auto"/>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50 507 </w:t>
            </w:r>
          </w:p>
        </w:tc>
        <w:tc>
          <w:tcPr>
            <w:tcW w:w="1042" w:type="dxa"/>
            <w:tcBorders>
              <w:top w:val="nil"/>
              <w:left w:val="single" w:sz="4" w:space="0" w:color="auto"/>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58 388 </w:t>
            </w:r>
          </w:p>
        </w:tc>
        <w:tc>
          <w:tcPr>
            <w:tcW w:w="1042" w:type="dxa"/>
            <w:tcBorders>
              <w:top w:val="nil"/>
              <w:left w:val="nil"/>
              <w:bottom w:val="single" w:sz="4" w:space="0" w:color="auto"/>
              <w:right w:val="nil"/>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58 388 </w:t>
            </w:r>
          </w:p>
        </w:tc>
        <w:tc>
          <w:tcPr>
            <w:tcW w:w="1126" w:type="dxa"/>
            <w:tcBorders>
              <w:top w:val="nil"/>
              <w:left w:val="single" w:sz="4" w:space="0" w:color="auto"/>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69 442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74 857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85452" w:rsidRPr="00985452" w:rsidRDefault="00985452"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xml:space="preserve">         88 300 </w:t>
            </w:r>
          </w:p>
        </w:tc>
      </w:tr>
    </w:tbl>
    <w:p w:rsidR="00AE6373" w:rsidRPr="00AE6373" w:rsidRDefault="00AE6373" w:rsidP="00AE6373">
      <w:pPr>
        <w:pStyle w:val="ListParagraph"/>
        <w:autoSpaceDE w:val="0"/>
        <w:autoSpaceDN w:val="0"/>
        <w:adjustRightInd w:val="0"/>
        <w:spacing w:line="360" w:lineRule="auto"/>
        <w:rPr>
          <w:rFonts w:ascii="Arial" w:hAnsi="Arial" w:cs="Arial"/>
          <w:color w:val="000000"/>
          <w:sz w:val="20"/>
          <w:szCs w:val="20"/>
        </w:rPr>
      </w:pPr>
    </w:p>
    <w:p w:rsidR="00AE6373" w:rsidRPr="00AE6373" w:rsidRDefault="00AE6373" w:rsidP="00AE6373">
      <w:pPr>
        <w:pStyle w:val="ListParagraph"/>
        <w:numPr>
          <w:ilvl w:val="0"/>
          <w:numId w:val="23"/>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Table A2 is a view of the budgeted financial performance in relation to revenue and expenditure per standard classification. The modified GFS standard classification divides the municipal services into 15 functional areas. Municipal revenue, operating expenditure and capital expenditure are then classified in terms if each of these functional areas which enables the National Treasury to compile ‘whole of government’ reports. </w:t>
      </w:r>
    </w:p>
    <w:p w:rsidR="00AE6373" w:rsidRPr="00AE6373" w:rsidRDefault="00AE6373" w:rsidP="00AE6373">
      <w:pPr>
        <w:pStyle w:val="ListParagraph"/>
        <w:numPr>
          <w:ilvl w:val="0"/>
          <w:numId w:val="23"/>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Note the Total Revenue on this table includes capital revenues (Transfers recognised – capital) and so does not balance to the operating revenue shown on Table A4. </w:t>
      </w:r>
    </w:p>
    <w:p w:rsidR="00AE6373" w:rsidRPr="00AE6373" w:rsidRDefault="00AE6373" w:rsidP="00AE6373">
      <w:pPr>
        <w:pStyle w:val="ListParagraph"/>
        <w:numPr>
          <w:ilvl w:val="0"/>
          <w:numId w:val="23"/>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Note that as a general principle the revenues for the Trading Services should exceed their expenditures. </w:t>
      </w:r>
    </w:p>
    <w:p w:rsidR="00AE6373" w:rsidRPr="00AE6373" w:rsidRDefault="00AE6373" w:rsidP="00AE6373">
      <w:pPr>
        <w:pStyle w:val="ListParagraph"/>
        <w:numPr>
          <w:ilvl w:val="0"/>
          <w:numId w:val="23"/>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The total expenditure of </w:t>
      </w:r>
      <w:r w:rsidRPr="00AE6373">
        <w:rPr>
          <w:rFonts w:ascii="Arial" w:hAnsi="Arial" w:cs="Arial"/>
          <w:sz w:val="20"/>
          <w:szCs w:val="20"/>
        </w:rPr>
        <w:t>R 89 million include an amount of R69 million</w:t>
      </w:r>
      <w:r w:rsidRPr="00AE6373">
        <w:rPr>
          <w:rFonts w:ascii="Arial" w:hAnsi="Arial" w:cs="Arial"/>
          <w:color w:val="000000"/>
          <w:sz w:val="20"/>
          <w:szCs w:val="20"/>
        </w:rPr>
        <w:t xml:space="preserve"> for Capital expenditure for 2012/2013 financial year and the same principle applies for the two outer years.</w:t>
      </w:r>
    </w:p>
    <w:p w:rsidR="00AE6373" w:rsidRPr="00AE6373" w:rsidRDefault="00AE6373" w:rsidP="00AE6373">
      <w:pPr>
        <w:autoSpaceDE w:val="0"/>
        <w:autoSpaceDN w:val="0"/>
        <w:adjustRightInd w:val="0"/>
        <w:spacing w:line="360" w:lineRule="auto"/>
        <w:rPr>
          <w:rFonts w:ascii="Arial" w:hAnsi="Arial" w:cs="Arial"/>
          <w:color w:val="000000"/>
          <w:sz w:val="20"/>
          <w:szCs w:val="20"/>
        </w:rPr>
      </w:pPr>
    </w:p>
    <w:p w:rsidR="00AE6373" w:rsidRPr="00AE6373" w:rsidRDefault="00AE6373" w:rsidP="00AE6373">
      <w:pPr>
        <w:pStyle w:val="ListParagraph"/>
        <w:numPr>
          <w:ilvl w:val="0"/>
          <w:numId w:val="11"/>
        </w:numPr>
        <w:autoSpaceDE w:val="0"/>
        <w:autoSpaceDN w:val="0"/>
        <w:adjustRightInd w:val="0"/>
        <w:spacing w:line="360" w:lineRule="auto"/>
        <w:rPr>
          <w:rFonts w:ascii="Arial" w:hAnsi="Arial" w:cs="Arial"/>
          <w:color w:val="000000"/>
          <w:sz w:val="20"/>
          <w:szCs w:val="20"/>
        </w:rPr>
      </w:pPr>
      <w:r w:rsidRPr="00AE6373">
        <w:rPr>
          <w:rFonts w:ascii="Arial" w:hAnsi="Arial" w:cs="Arial"/>
          <w:b/>
          <w:bCs/>
          <w:color w:val="000000"/>
          <w:sz w:val="20"/>
          <w:szCs w:val="20"/>
        </w:rPr>
        <w:t xml:space="preserve">Explanatory notes to MBRR Table A3 - Budgeted Financial Performance (revenue and expenditure by municipal vote) </w:t>
      </w:r>
    </w:p>
    <w:tbl>
      <w:tblPr>
        <w:tblW w:w="10278" w:type="dxa"/>
        <w:tblInd w:w="108" w:type="dxa"/>
        <w:tblLook w:val="04A0"/>
      </w:tblPr>
      <w:tblGrid>
        <w:gridCol w:w="456"/>
        <w:gridCol w:w="804"/>
        <w:gridCol w:w="959"/>
        <w:gridCol w:w="49"/>
        <w:gridCol w:w="456"/>
        <w:gridCol w:w="341"/>
        <w:gridCol w:w="621"/>
        <w:gridCol w:w="412"/>
        <w:gridCol w:w="722"/>
        <w:gridCol w:w="311"/>
        <w:gridCol w:w="823"/>
        <w:gridCol w:w="210"/>
        <w:gridCol w:w="782"/>
        <w:gridCol w:w="214"/>
        <w:gridCol w:w="850"/>
        <w:gridCol w:w="208"/>
        <w:gridCol w:w="214"/>
        <w:gridCol w:w="776"/>
        <w:gridCol w:w="220"/>
        <w:gridCol w:w="850"/>
      </w:tblGrid>
      <w:tr w:rsidR="00AE6373" w:rsidRPr="00AE6373" w:rsidTr="0090260B">
        <w:trPr>
          <w:trHeight w:val="255"/>
        </w:trPr>
        <w:tc>
          <w:tcPr>
            <w:tcW w:w="8432" w:type="dxa"/>
            <w:gridSpan w:val="17"/>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bookmarkStart w:id="2" w:name="RANGE!A1:K43"/>
            <w:r w:rsidRPr="00AE6373">
              <w:rPr>
                <w:rFonts w:ascii="Arial" w:eastAsia="Times New Roman" w:hAnsi="Arial" w:cs="Arial"/>
                <w:b/>
                <w:bCs/>
                <w:sz w:val="20"/>
                <w:szCs w:val="20"/>
                <w:lang w:eastAsia="en-ZA"/>
              </w:rPr>
              <w:t>NC451 Joe Morolong - Table A3 Budgeted Financial Performance (revenue and expenditure by municipal vote)</w:t>
            </w:r>
            <w:bookmarkEnd w:id="2"/>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850" w:type="dxa"/>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r>
      <w:tr w:rsidR="00AE6373" w:rsidRPr="00AE6373" w:rsidTr="0090260B">
        <w:trPr>
          <w:trHeight w:val="570"/>
        </w:trPr>
        <w:tc>
          <w:tcPr>
            <w:tcW w:w="2268" w:type="dxa"/>
            <w:gridSpan w:val="4"/>
            <w:tcBorders>
              <w:top w:val="nil"/>
              <w:left w:val="single" w:sz="4" w:space="0" w:color="auto"/>
              <w:bottom w:val="nil"/>
              <w:right w:val="single" w:sz="4" w:space="0" w:color="auto"/>
            </w:tcBorders>
            <w:shd w:val="clear" w:color="auto" w:fill="auto"/>
            <w:noWrap/>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Vote Description</w:t>
            </w:r>
          </w:p>
        </w:tc>
        <w:tc>
          <w:tcPr>
            <w:tcW w:w="456" w:type="dxa"/>
            <w:tcBorders>
              <w:top w:val="nil"/>
              <w:left w:val="nil"/>
              <w:bottom w:val="nil"/>
              <w:right w:val="single" w:sz="4" w:space="0" w:color="auto"/>
            </w:tcBorders>
            <w:shd w:val="clear" w:color="auto" w:fill="auto"/>
            <w:noWrap/>
            <w:vAlign w:val="center"/>
            <w:hideMark/>
          </w:tcPr>
          <w:p w:rsidR="00AE6373" w:rsidRPr="00985452" w:rsidRDefault="00AE6373"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Ref</w:t>
            </w:r>
          </w:p>
        </w:tc>
        <w:tc>
          <w:tcPr>
            <w:tcW w:w="962" w:type="dxa"/>
            <w:gridSpan w:val="2"/>
            <w:tcBorders>
              <w:top w:val="nil"/>
              <w:left w:val="nil"/>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2010/11</w:t>
            </w:r>
          </w:p>
        </w:tc>
        <w:tc>
          <w:tcPr>
            <w:tcW w:w="3260" w:type="dxa"/>
            <w:gridSpan w:val="6"/>
            <w:tcBorders>
              <w:top w:val="single" w:sz="4" w:space="0" w:color="auto"/>
              <w:left w:val="nil"/>
              <w:bottom w:val="single" w:sz="4" w:space="0" w:color="auto"/>
              <w:right w:val="nil"/>
            </w:tcBorders>
            <w:shd w:val="clear" w:color="auto" w:fill="auto"/>
            <w:noWrap/>
            <w:vAlign w:val="center"/>
            <w:hideMark/>
          </w:tcPr>
          <w:p w:rsidR="00AE6373" w:rsidRPr="00985452" w:rsidRDefault="00AE6373" w:rsidP="00AE6373">
            <w:pPr>
              <w:tabs>
                <w:tab w:val="left" w:pos="834"/>
              </w:tabs>
              <w:spacing w:after="0" w:line="240" w:lineRule="auto"/>
              <w:ind w:left="-108" w:firstLine="108"/>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Current Year 2011/12</w:t>
            </w:r>
          </w:p>
        </w:tc>
        <w:tc>
          <w:tcPr>
            <w:tcW w:w="3332"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2012/13 Medium Term Revenue &amp; Expenditure Framework</w:t>
            </w:r>
          </w:p>
        </w:tc>
      </w:tr>
      <w:tr w:rsidR="00AE6373" w:rsidRPr="00AE6373" w:rsidTr="0090260B">
        <w:trPr>
          <w:trHeight w:val="510"/>
        </w:trPr>
        <w:tc>
          <w:tcPr>
            <w:tcW w:w="2268" w:type="dxa"/>
            <w:gridSpan w:val="4"/>
            <w:tcBorders>
              <w:top w:val="nil"/>
              <w:left w:val="single" w:sz="4" w:space="0" w:color="auto"/>
              <w:bottom w:val="single" w:sz="4" w:space="0" w:color="auto"/>
              <w:right w:val="nil"/>
            </w:tcBorders>
            <w:shd w:val="clear" w:color="auto" w:fill="auto"/>
            <w:noWrap/>
            <w:vAlign w:val="center"/>
            <w:hideMark/>
          </w:tcPr>
          <w:p w:rsidR="00AE6373" w:rsidRPr="00985452" w:rsidRDefault="00AE6373"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R thousand</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AE6373" w:rsidRPr="00985452" w:rsidRDefault="00AE6373"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962" w:type="dxa"/>
            <w:gridSpan w:val="2"/>
            <w:tcBorders>
              <w:top w:val="nil"/>
              <w:left w:val="nil"/>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Audited Outcome</w:t>
            </w:r>
          </w:p>
        </w:tc>
        <w:tc>
          <w:tcPr>
            <w:tcW w:w="1134" w:type="dxa"/>
            <w:gridSpan w:val="2"/>
            <w:tcBorders>
              <w:top w:val="nil"/>
              <w:left w:val="nil"/>
              <w:bottom w:val="single" w:sz="4" w:space="0" w:color="auto"/>
              <w:right w:val="nil"/>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Original Budget</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Adjusted Budget</w:t>
            </w:r>
          </w:p>
        </w:tc>
        <w:tc>
          <w:tcPr>
            <w:tcW w:w="992" w:type="dxa"/>
            <w:gridSpan w:val="2"/>
            <w:tcBorders>
              <w:top w:val="nil"/>
              <w:left w:val="nil"/>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Full Year Forecast</w:t>
            </w:r>
          </w:p>
        </w:tc>
        <w:tc>
          <w:tcPr>
            <w:tcW w:w="1272" w:type="dxa"/>
            <w:gridSpan w:val="3"/>
            <w:tcBorders>
              <w:top w:val="nil"/>
              <w:left w:val="nil"/>
              <w:bottom w:val="single" w:sz="4" w:space="0" w:color="auto"/>
              <w:right w:val="nil"/>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Budget Year 2012/13</w:t>
            </w:r>
          </w:p>
        </w:tc>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Budget Year +1 2013/14</w:t>
            </w:r>
          </w:p>
        </w:tc>
        <w:tc>
          <w:tcPr>
            <w:tcW w:w="1070" w:type="dxa"/>
            <w:gridSpan w:val="2"/>
            <w:tcBorders>
              <w:top w:val="nil"/>
              <w:left w:val="nil"/>
              <w:bottom w:val="single" w:sz="4" w:space="0" w:color="auto"/>
              <w:right w:val="single" w:sz="4" w:space="0" w:color="auto"/>
            </w:tcBorders>
            <w:shd w:val="clear" w:color="auto" w:fill="auto"/>
            <w:vAlign w:val="center"/>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Budget Year +2 2014/15</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both"/>
              <w:rPr>
                <w:rFonts w:ascii="Times New Roman" w:eastAsia="Times New Roman" w:hAnsi="Times New Roman" w:cs="Times New Roman"/>
                <w:b/>
                <w:bCs/>
                <w:sz w:val="14"/>
                <w:szCs w:val="14"/>
                <w:u w:val="single"/>
                <w:lang w:eastAsia="en-ZA"/>
              </w:rPr>
            </w:pPr>
            <w:r w:rsidRPr="0090260B">
              <w:rPr>
                <w:rFonts w:ascii="Times New Roman" w:eastAsia="Times New Roman" w:hAnsi="Times New Roman" w:cs="Times New Roman"/>
                <w:b/>
                <w:bCs/>
                <w:sz w:val="14"/>
                <w:szCs w:val="14"/>
                <w:u w:val="single"/>
                <w:lang w:eastAsia="en-ZA"/>
              </w:rPr>
              <w:t>Revenue by Vote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 </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1 - MUNICIPAL MANAGER</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51</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2 - COUNCIL</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2 149</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2 042</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2 042</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2 042</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3 642</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4 617</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5 430</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3 - FINANCE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49 703</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69 950</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69 950</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69 950</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80 353</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89 517</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99 459</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4 - CORPORATE SERVICES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214</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230</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230</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230</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175</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187</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194</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5 - COMMUNITY SERVICES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290</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467</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467</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467</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445</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485</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526</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6 - TECHNICAL SERVICES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20 503</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19 555</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16</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16</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39</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40</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40</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lastRenderedPageBreak/>
              <w:t>Vote 7 - WATER UNIT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24 710</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25 531</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13 277</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13 277</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2 315</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93</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95</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8 - PLANNING &amp; DEVELOPMENT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3 109</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602</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4 302</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4 285</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1 019</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19</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19</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9 - DMA</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13 897</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13 897</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13 897</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13 971</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15 051</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16 188</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10 - MIG</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41 128</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41 128</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56 479</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59 578</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64 580</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11 - HOUSING</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272" w:type="dxa"/>
            <w:gridSpan w:val="3"/>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0"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07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12 - [NAME OF VOTE 12]</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989</w:t>
            </w:r>
          </w:p>
        </w:tc>
        <w:tc>
          <w:tcPr>
            <w:tcW w:w="99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989</w:t>
            </w:r>
          </w:p>
        </w:tc>
        <w:tc>
          <w:tcPr>
            <w:tcW w:w="1272" w:type="dxa"/>
            <w:gridSpan w:val="3"/>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0"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07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13 - [NAME OF VOTE 13]</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272" w:type="dxa"/>
            <w:gridSpan w:val="3"/>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0"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07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14 - [NAME OF VOTE 14]</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272" w:type="dxa"/>
            <w:gridSpan w:val="3"/>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0"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07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15 - [NAME OF VOTE 15]</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272" w:type="dxa"/>
            <w:gridSpan w:val="3"/>
            <w:tcBorders>
              <w:top w:val="nil"/>
              <w:left w:val="nil"/>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0"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070"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r>
      <w:tr w:rsidR="00AE6373" w:rsidRPr="00AE6373" w:rsidTr="0090260B">
        <w:trPr>
          <w:trHeight w:val="225"/>
        </w:trPr>
        <w:tc>
          <w:tcPr>
            <w:tcW w:w="2268" w:type="dxa"/>
            <w:gridSpan w:val="4"/>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both"/>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Total Revenue by Vote</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w:t>
            </w:r>
          </w:p>
        </w:tc>
        <w:tc>
          <w:tcPr>
            <w:tcW w:w="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100 729</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132 275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146 297</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146 281</w:t>
            </w:r>
          </w:p>
        </w:tc>
        <w:tc>
          <w:tcPr>
            <w:tcW w:w="1272" w:type="dxa"/>
            <w:gridSpan w:val="3"/>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158 438</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169 587</w:t>
            </w:r>
          </w:p>
        </w:tc>
        <w:tc>
          <w:tcPr>
            <w:tcW w:w="10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186 532</w:t>
            </w:r>
          </w:p>
        </w:tc>
      </w:tr>
      <w:tr w:rsidR="00AE6373" w:rsidRPr="00AE6373" w:rsidTr="0090260B">
        <w:trPr>
          <w:trHeight w:val="102"/>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 </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both"/>
              <w:rPr>
                <w:rFonts w:ascii="Times New Roman" w:eastAsia="Times New Roman" w:hAnsi="Times New Roman" w:cs="Times New Roman"/>
                <w:b/>
                <w:bCs/>
                <w:sz w:val="14"/>
                <w:szCs w:val="14"/>
                <w:u w:val="single"/>
                <w:lang w:eastAsia="en-ZA"/>
              </w:rPr>
            </w:pPr>
            <w:r w:rsidRPr="0090260B">
              <w:rPr>
                <w:rFonts w:ascii="Times New Roman" w:eastAsia="Times New Roman" w:hAnsi="Times New Roman" w:cs="Times New Roman"/>
                <w:b/>
                <w:bCs/>
                <w:sz w:val="14"/>
                <w:szCs w:val="14"/>
                <w:u w:val="single"/>
                <w:lang w:eastAsia="en-ZA"/>
              </w:rPr>
              <w:t>Expenditure by Vote</w:t>
            </w:r>
            <w:r w:rsidRPr="0090260B">
              <w:rPr>
                <w:rFonts w:ascii="Times New Roman" w:eastAsia="Times New Roman" w:hAnsi="Times New Roman" w:cs="Times New Roman"/>
                <w:b/>
                <w:bCs/>
                <w:i/>
                <w:iCs/>
                <w:sz w:val="14"/>
                <w:szCs w:val="14"/>
                <w:lang w:eastAsia="en-ZA"/>
              </w:rPr>
              <w:t xml:space="preserve"> to be appropriated</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1 - MUNICIPAL MANAGER</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2 504</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1 985</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3 588</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3 588</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3 787</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3 984</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4 181</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2 - COUNCIL</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6 591</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9 787</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10 217</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10 217</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10 790</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11 356</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11 915</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3 - FINANCE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5 696</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7 813</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7 749</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7 749</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10 142</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11 034</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11 370</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4 - CORPORATE SERVICES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6 878</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7 401</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9 617</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9 617</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10 162</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9 578</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10 065</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5 - COMMUNITY SERVICES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3 476</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6 117</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5 072</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5 072</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6 115</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8 335</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8 771</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6 - TECHNICAL SERVICES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17 996</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7 939</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6 939</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6 939</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5 327</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5 170</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5 428</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7 - WATER UNIT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15 948</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22 159</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19 294</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19 294</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21 631</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23 803</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23 490</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8 - PLANNING &amp; DEVELOPMENT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2 113</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3 809</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9 688</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9 688</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6 902</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6 210</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6 516</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9 - DMA</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14 757</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14 757</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14 757</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13 010</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14 069</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15 206</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10 - MIG</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2"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272" w:type="dxa"/>
            <w:gridSpan w:val="3"/>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1 130</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1 192</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1 292</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11 - HOUSING</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272" w:type="dxa"/>
            <w:gridSpan w:val="3"/>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12 - [NAME OF VOTE 12]</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989</w:t>
            </w:r>
          </w:p>
        </w:tc>
        <w:tc>
          <w:tcPr>
            <w:tcW w:w="99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989</w:t>
            </w:r>
          </w:p>
        </w:tc>
        <w:tc>
          <w:tcPr>
            <w:tcW w:w="1272" w:type="dxa"/>
            <w:gridSpan w:val="3"/>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13 - [NAME OF VOTE 13]</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272" w:type="dxa"/>
            <w:gridSpan w:val="3"/>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14 - [NAME OF VOTE 14]</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272" w:type="dxa"/>
            <w:gridSpan w:val="3"/>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r>
      <w:tr w:rsidR="00AE6373" w:rsidRPr="00AE6373" w:rsidTr="0090260B">
        <w:trPr>
          <w:trHeight w:val="225"/>
        </w:trPr>
        <w:tc>
          <w:tcPr>
            <w:tcW w:w="2268" w:type="dxa"/>
            <w:gridSpan w:val="4"/>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both"/>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15 - [NAME OF VOTE 15]</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 </w:t>
            </w:r>
          </w:p>
        </w:tc>
        <w:tc>
          <w:tcPr>
            <w:tcW w:w="96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nil"/>
              <w:bottom w:val="nil"/>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134" w:type="dxa"/>
            <w:gridSpan w:val="2"/>
            <w:tcBorders>
              <w:top w:val="nil"/>
              <w:left w:val="single" w:sz="4" w:space="0" w:color="auto"/>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272" w:type="dxa"/>
            <w:gridSpan w:val="3"/>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99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w:t>
            </w:r>
          </w:p>
        </w:tc>
      </w:tr>
      <w:tr w:rsidR="00AE6373" w:rsidRPr="00AE6373" w:rsidTr="0090260B">
        <w:trPr>
          <w:trHeight w:val="225"/>
        </w:trPr>
        <w:tc>
          <w:tcPr>
            <w:tcW w:w="2268" w:type="dxa"/>
            <w:gridSpan w:val="4"/>
            <w:tcBorders>
              <w:top w:val="single" w:sz="4" w:space="0" w:color="auto"/>
              <w:left w:val="single" w:sz="4" w:space="0" w:color="auto"/>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Total Expenditure by Vote</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w:t>
            </w:r>
          </w:p>
        </w:tc>
        <w:tc>
          <w:tcPr>
            <w:tcW w:w="96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61 201</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81 768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87 909</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87 909</w:t>
            </w:r>
          </w:p>
        </w:tc>
        <w:tc>
          <w:tcPr>
            <w:tcW w:w="12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88 996</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94 730</w:t>
            </w:r>
          </w:p>
        </w:tc>
        <w:tc>
          <w:tcPr>
            <w:tcW w:w="10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98 233</w:t>
            </w:r>
          </w:p>
        </w:tc>
      </w:tr>
      <w:tr w:rsidR="00AE6373" w:rsidRPr="00AE6373" w:rsidTr="0090260B">
        <w:trPr>
          <w:trHeight w:val="270"/>
        </w:trPr>
        <w:tc>
          <w:tcPr>
            <w:tcW w:w="2268" w:type="dxa"/>
            <w:gridSpan w:val="4"/>
            <w:tcBorders>
              <w:top w:val="nil"/>
              <w:left w:val="single" w:sz="4" w:space="0" w:color="auto"/>
              <w:bottom w:val="single" w:sz="4" w:space="0" w:color="auto"/>
              <w:right w:val="nil"/>
            </w:tcBorders>
            <w:shd w:val="clear" w:color="auto" w:fill="auto"/>
            <w:noWrap/>
            <w:vAlign w:val="bottom"/>
            <w:hideMark/>
          </w:tcPr>
          <w:p w:rsidR="00AE6373" w:rsidRPr="00985452" w:rsidRDefault="00AE6373" w:rsidP="00AE6373">
            <w:pPr>
              <w:spacing w:after="0" w:line="240" w:lineRule="auto"/>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Surplus/(Deficit) for the year</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AE6373">
            <w:pPr>
              <w:spacing w:after="0" w:line="240" w:lineRule="auto"/>
              <w:jc w:val="center"/>
              <w:rPr>
                <w:rFonts w:ascii="Times New Roman" w:eastAsia="Times New Roman" w:hAnsi="Times New Roman" w:cs="Times New Roman"/>
                <w:sz w:val="16"/>
                <w:szCs w:val="16"/>
                <w:lang w:eastAsia="en-ZA"/>
              </w:rPr>
            </w:pPr>
            <w:r w:rsidRPr="00985452">
              <w:rPr>
                <w:rFonts w:ascii="Times New Roman" w:eastAsia="Times New Roman" w:hAnsi="Times New Roman" w:cs="Times New Roman"/>
                <w:sz w:val="16"/>
                <w:szCs w:val="16"/>
                <w:lang w:eastAsia="en-ZA"/>
              </w:rPr>
              <w:t>2</w:t>
            </w:r>
          </w:p>
        </w:tc>
        <w:tc>
          <w:tcPr>
            <w:tcW w:w="962" w:type="dxa"/>
            <w:gridSpan w:val="2"/>
            <w:tcBorders>
              <w:top w:val="nil"/>
              <w:left w:val="nil"/>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39 528</w:t>
            </w:r>
          </w:p>
        </w:tc>
        <w:tc>
          <w:tcPr>
            <w:tcW w:w="1134" w:type="dxa"/>
            <w:gridSpan w:val="2"/>
            <w:tcBorders>
              <w:top w:val="nil"/>
              <w:left w:val="nil"/>
              <w:bottom w:val="single" w:sz="4" w:space="0" w:color="auto"/>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50 507</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58 388</w:t>
            </w:r>
          </w:p>
        </w:tc>
        <w:tc>
          <w:tcPr>
            <w:tcW w:w="992" w:type="dxa"/>
            <w:gridSpan w:val="2"/>
            <w:tcBorders>
              <w:top w:val="nil"/>
              <w:left w:val="nil"/>
              <w:bottom w:val="single" w:sz="4" w:space="0" w:color="auto"/>
              <w:right w:val="nil"/>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58 371</w:t>
            </w:r>
          </w:p>
        </w:tc>
        <w:tc>
          <w:tcPr>
            <w:tcW w:w="1272" w:type="dxa"/>
            <w:gridSpan w:val="3"/>
            <w:tcBorders>
              <w:top w:val="nil"/>
              <w:left w:val="single" w:sz="4" w:space="0" w:color="auto"/>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69 442</w:t>
            </w:r>
          </w:p>
        </w:tc>
        <w:tc>
          <w:tcPr>
            <w:tcW w:w="990" w:type="dxa"/>
            <w:gridSpan w:val="2"/>
            <w:tcBorders>
              <w:top w:val="nil"/>
              <w:left w:val="nil"/>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74 857</w:t>
            </w:r>
          </w:p>
        </w:tc>
        <w:tc>
          <w:tcPr>
            <w:tcW w:w="1070" w:type="dxa"/>
            <w:gridSpan w:val="2"/>
            <w:tcBorders>
              <w:top w:val="nil"/>
              <w:left w:val="nil"/>
              <w:bottom w:val="single" w:sz="4" w:space="0" w:color="auto"/>
              <w:right w:val="single" w:sz="4" w:space="0" w:color="auto"/>
            </w:tcBorders>
            <w:shd w:val="clear" w:color="auto" w:fill="auto"/>
            <w:noWrap/>
            <w:vAlign w:val="bottom"/>
            <w:hideMark/>
          </w:tcPr>
          <w:p w:rsidR="00AE6373" w:rsidRPr="00985452" w:rsidRDefault="00AE6373" w:rsidP="00985452">
            <w:pPr>
              <w:spacing w:after="0" w:line="240" w:lineRule="auto"/>
              <w:jc w:val="center"/>
              <w:rPr>
                <w:rFonts w:ascii="Times New Roman" w:eastAsia="Times New Roman" w:hAnsi="Times New Roman" w:cs="Times New Roman"/>
                <w:b/>
                <w:bCs/>
                <w:sz w:val="16"/>
                <w:szCs w:val="16"/>
                <w:lang w:eastAsia="en-ZA"/>
              </w:rPr>
            </w:pPr>
            <w:r w:rsidRPr="00985452">
              <w:rPr>
                <w:rFonts w:ascii="Times New Roman" w:eastAsia="Times New Roman" w:hAnsi="Times New Roman" w:cs="Times New Roman"/>
                <w:b/>
                <w:bCs/>
                <w:sz w:val="16"/>
                <w:szCs w:val="16"/>
                <w:lang w:eastAsia="en-ZA"/>
              </w:rPr>
              <w:t>88 300</w:t>
            </w:r>
          </w:p>
        </w:tc>
      </w:tr>
      <w:tr w:rsidR="00A64EE5" w:rsidRPr="00AE6373" w:rsidTr="0090260B">
        <w:trPr>
          <w:gridAfter w:val="5"/>
          <w:wAfter w:w="2268" w:type="dxa"/>
          <w:trHeight w:val="225"/>
        </w:trPr>
        <w:tc>
          <w:tcPr>
            <w:tcW w:w="456" w:type="dxa"/>
            <w:tcBorders>
              <w:top w:val="nil"/>
              <w:left w:val="nil"/>
              <w:bottom w:val="nil"/>
              <w:right w:val="nil"/>
            </w:tcBorders>
            <w:shd w:val="clear" w:color="auto" w:fill="auto"/>
            <w:noWrap/>
            <w:vAlign w:val="bottom"/>
            <w:hideMark/>
          </w:tcPr>
          <w:p w:rsidR="00A64EE5" w:rsidRPr="00985452" w:rsidRDefault="00A64EE5" w:rsidP="00AE6373">
            <w:pPr>
              <w:spacing w:after="0" w:line="240" w:lineRule="auto"/>
              <w:jc w:val="center"/>
              <w:rPr>
                <w:rFonts w:ascii="Times New Roman" w:eastAsia="Times New Roman" w:hAnsi="Times New Roman" w:cs="Times New Roman"/>
                <w:sz w:val="16"/>
                <w:szCs w:val="16"/>
                <w:lang w:eastAsia="en-ZA"/>
              </w:rPr>
            </w:pPr>
          </w:p>
        </w:tc>
        <w:tc>
          <w:tcPr>
            <w:tcW w:w="804" w:type="dxa"/>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i/>
                <w:iCs/>
                <w:sz w:val="16"/>
                <w:szCs w:val="16"/>
                <w:lang w:eastAsia="en-ZA"/>
              </w:rPr>
            </w:pPr>
          </w:p>
        </w:tc>
        <w:tc>
          <w:tcPr>
            <w:tcW w:w="959" w:type="dxa"/>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b/>
                <w:bCs/>
                <w:sz w:val="16"/>
                <w:szCs w:val="16"/>
                <w:lang w:eastAsia="en-ZA"/>
              </w:rPr>
            </w:pPr>
          </w:p>
        </w:tc>
        <w:tc>
          <w:tcPr>
            <w:tcW w:w="846" w:type="dxa"/>
            <w:gridSpan w:val="3"/>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b/>
                <w:bCs/>
                <w:sz w:val="16"/>
                <w:szCs w:val="16"/>
                <w:lang w:eastAsia="en-ZA"/>
              </w:rPr>
            </w:pPr>
          </w:p>
        </w:tc>
        <w:tc>
          <w:tcPr>
            <w:tcW w:w="1033" w:type="dxa"/>
            <w:gridSpan w:val="2"/>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b/>
                <w:bCs/>
                <w:sz w:val="16"/>
                <w:szCs w:val="16"/>
                <w:lang w:eastAsia="en-ZA"/>
              </w:rPr>
            </w:pPr>
          </w:p>
        </w:tc>
        <w:tc>
          <w:tcPr>
            <w:tcW w:w="1033" w:type="dxa"/>
            <w:gridSpan w:val="2"/>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b/>
                <w:bCs/>
                <w:sz w:val="16"/>
                <w:szCs w:val="16"/>
                <w:lang w:eastAsia="en-ZA"/>
              </w:rPr>
            </w:pPr>
          </w:p>
        </w:tc>
        <w:tc>
          <w:tcPr>
            <w:tcW w:w="1033" w:type="dxa"/>
            <w:gridSpan w:val="2"/>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b/>
                <w:bCs/>
                <w:sz w:val="16"/>
                <w:szCs w:val="16"/>
                <w:lang w:eastAsia="en-ZA"/>
              </w:rPr>
            </w:pPr>
          </w:p>
        </w:tc>
        <w:tc>
          <w:tcPr>
            <w:tcW w:w="996" w:type="dxa"/>
            <w:gridSpan w:val="2"/>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b/>
                <w:bCs/>
                <w:sz w:val="16"/>
                <w:szCs w:val="16"/>
                <w:lang w:eastAsia="en-ZA"/>
              </w:rPr>
            </w:pPr>
          </w:p>
        </w:tc>
        <w:tc>
          <w:tcPr>
            <w:tcW w:w="850" w:type="dxa"/>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b/>
                <w:bCs/>
                <w:sz w:val="16"/>
                <w:szCs w:val="16"/>
                <w:lang w:eastAsia="en-ZA"/>
              </w:rPr>
            </w:pPr>
          </w:p>
        </w:tc>
      </w:tr>
      <w:tr w:rsidR="00A64EE5" w:rsidRPr="00AE6373" w:rsidTr="0090260B">
        <w:trPr>
          <w:gridAfter w:val="5"/>
          <w:wAfter w:w="2268" w:type="dxa"/>
          <w:trHeight w:val="225"/>
        </w:trPr>
        <w:tc>
          <w:tcPr>
            <w:tcW w:w="456" w:type="dxa"/>
            <w:tcBorders>
              <w:top w:val="nil"/>
              <w:left w:val="nil"/>
              <w:bottom w:val="nil"/>
              <w:right w:val="nil"/>
            </w:tcBorders>
            <w:shd w:val="clear" w:color="auto" w:fill="auto"/>
            <w:noWrap/>
            <w:vAlign w:val="bottom"/>
            <w:hideMark/>
          </w:tcPr>
          <w:p w:rsidR="00A64EE5" w:rsidRPr="00985452" w:rsidRDefault="00A64EE5" w:rsidP="00AE6373">
            <w:pPr>
              <w:spacing w:after="0" w:line="240" w:lineRule="auto"/>
              <w:jc w:val="center"/>
              <w:rPr>
                <w:rFonts w:ascii="Times New Roman" w:eastAsia="Times New Roman" w:hAnsi="Times New Roman" w:cs="Times New Roman"/>
                <w:i/>
                <w:iCs/>
                <w:sz w:val="16"/>
                <w:szCs w:val="16"/>
                <w:lang w:eastAsia="en-ZA"/>
              </w:rPr>
            </w:pPr>
          </w:p>
        </w:tc>
        <w:tc>
          <w:tcPr>
            <w:tcW w:w="804" w:type="dxa"/>
            <w:tcBorders>
              <w:top w:val="nil"/>
              <w:left w:val="nil"/>
              <w:bottom w:val="nil"/>
              <w:right w:val="nil"/>
            </w:tcBorders>
            <w:shd w:val="clear" w:color="auto" w:fill="auto"/>
            <w:noWrap/>
            <w:vAlign w:val="bottom"/>
            <w:hideMark/>
          </w:tcPr>
          <w:p w:rsidR="00A64EE5" w:rsidRPr="00985452" w:rsidRDefault="00A64EE5" w:rsidP="00AE6373">
            <w:pPr>
              <w:spacing w:after="0" w:line="240" w:lineRule="auto"/>
              <w:jc w:val="right"/>
              <w:rPr>
                <w:rFonts w:ascii="Times New Roman" w:eastAsia="Times New Roman" w:hAnsi="Times New Roman" w:cs="Times New Roman"/>
                <w:i/>
                <w:iCs/>
                <w:sz w:val="16"/>
                <w:szCs w:val="16"/>
                <w:lang w:eastAsia="en-ZA"/>
              </w:rPr>
            </w:pPr>
          </w:p>
        </w:tc>
        <w:tc>
          <w:tcPr>
            <w:tcW w:w="959" w:type="dxa"/>
            <w:tcBorders>
              <w:top w:val="nil"/>
              <w:left w:val="nil"/>
              <w:bottom w:val="nil"/>
              <w:right w:val="nil"/>
            </w:tcBorders>
            <w:shd w:val="clear" w:color="auto" w:fill="auto"/>
            <w:noWrap/>
            <w:vAlign w:val="bottom"/>
            <w:hideMark/>
          </w:tcPr>
          <w:p w:rsidR="00A64EE5" w:rsidRPr="00985452" w:rsidRDefault="00A64EE5" w:rsidP="00AE6373">
            <w:pPr>
              <w:spacing w:after="0" w:line="240" w:lineRule="auto"/>
              <w:jc w:val="right"/>
              <w:rPr>
                <w:rFonts w:ascii="Times New Roman" w:eastAsia="Times New Roman" w:hAnsi="Times New Roman" w:cs="Times New Roman"/>
                <w:i/>
                <w:iCs/>
                <w:sz w:val="16"/>
                <w:szCs w:val="16"/>
                <w:lang w:eastAsia="en-ZA"/>
              </w:rPr>
            </w:pPr>
          </w:p>
        </w:tc>
        <w:tc>
          <w:tcPr>
            <w:tcW w:w="846" w:type="dxa"/>
            <w:gridSpan w:val="3"/>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sz w:val="16"/>
                <w:szCs w:val="16"/>
                <w:lang w:eastAsia="en-ZA"/>
              </w:rPr>
            </w:pPr>
          </w:p>
        </w:tc>
        <w:tc>
          <w:tcPr>
            <w:tcW w:w="1033" w:type="dxa"/>
            <w:gridSpan w:val="2"/>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sz w:val="16"/>
                <w:szCs w:val="16"/>
                <w:lang w:eastAsia="en-ZA"/>
              </w:rPr>
            </w:pPr>
          </w:p>
        </w:tc>
        <w:tc>
          <w:tcPr>
            <w:tcW w:w="1033" w:type="dxa"/>
            <w:gridSpan w:val="2"/>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sz w:val="16"/>
                <w:szCs w:val="16"/>
                <w:lang w:eastAsia="en-ZA"/>
              </w:rPr>
            </w:pPr>
          </w:p>
        </w:tc>
        <w:tc>
          <w:tcPr>
            <w:tcW w:w="1033" w:type="dxa"/>
            <w:gridSpan w:val="2"/>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sz w:val="16"/>
                <w:szCs w:val="16"/>
                <w:lang w:eastAsia="en-ZA"/>
              </w:rPr>
            </w:pPr>
          </w:p>
        </w:tc>
        <w:tc>
          <w:tcPr>
            <w:tcW w:w="850" w:type="dxa"/>
            <w:tcBorders>
              <w:top w:val="nil"/>
              <w:left w:val="nil"/>
              <w:bottom w:val="nil"/>
              <w:right w:val="nil"/>
            </w:tcBorders>
            <w:shd w:val="clear" w:color="auto" w:fill="auto"/>
            <w:noWrap/>
            <w:vAlign w:val="bottom"/>
            <w:hideMark/>
          </w:tcPr>
          <w:p w:rsidR="00A64EE5" w:rsidRPr="00985452" w:rsidRDefault="00A64EE5" w:rsidP="00AE6373">
            <w:pPr>
              <w:spacing w:after="0" w:line="240" w:lineRule="auto"/>
              <w:rPr>
                <w:rFonts w:ascii="Times New Roman" w:eastAsia="Times New Roman" w:hAnsi="Times New Roman" w:cs="Times New Roman"/>
                <w:sz w:val="16"/>
                <w:szCs w:val="16"/>
                <w:lang w:eastAsia="en-ZA"/>
              </w:rPr>
            </w:pPr>
          </w:p>
        </w:tc>
      </w:tr>
    </w:tbl>
    <w:p w:rsidR="00AE6373" w:rsidRPr="00AE6373" w:rsidRDefault="00AE6373" w:rsidP="00AE6373">
      <w:pPr>
        <w:pStyle w:val="ListParagraph"/>
        <w:numPr>
          <w:ilvl w:val="0"/>
          <w:numId w:val="24"/>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Table A3 is a view of the budgeted financial performance in relation to the revenue and expenditure per municipal vote. This table facilitates the view of the total budgeted operating and capital expenditure performance in relation to the organisational structure of the municipality. This table also present the overall surplus of the municipality for each budget year. The operating expenditure is separately presented on table A4 and the capital expenditure presented on table A5 </w:t>
      </w:r>
    </w:p>
    <w:p w:rsidR="00AE6373" w:rsidRPr="00AE6373" w:rsidRDefault="00AE6373" w:rsidP="00AE6373">
      <w:pPr>
        <w:pStyle w:val="ListParagraph"/>
        <w:autoSpaceDE w:val="0"/>
        <w:autoSpaceDN w:val="0"/>
        <w:adjustRightInd w:val="0"/>
        <w:spacing w:line="360" w:lineRule="auto"/>
        <w:ind w:left="1080"/>
        <w:rPr>
          <w:rFonts w:ascii="Arial" w:hAnsi="Arial" w:cs="Arial"/>
          <w:color w:val="000000"/>
          <w:sz w:val="20"/>
          <w:szCs w:val="20"/>
        </w:rPr>
      </w:pPr>
    </w:p>
    <w:p w:rsidR="00AE6373" w:rsidRPr="00AE6373" w:rsidRDefault="00AE6373" w:rsidP="00AE6373">
      <w:pPr>
        <w:pStyle w:val="ListParagraph"/>
        <w:numPr>
          <w:ilvl w:val="0"/>
          <w:numId w:val="11"/>
        </w:numPr>
        <w:autoSpaceDE w:val="0"/>
        <w:autoSpaceDN w:val="0"/>
        <w:adjustRightInd w:val="0"/>
        <w:spacing w:line="360" w:lineRule="auto"/>
        <w:rPr>
          <w:rFonts w:ascii="Arial" w:hAnsi="Arial" w:cs="Arial"/>
          <w:color w:val="000000"/>
          <w:sz w:val="20"/>
          <w:szCs w:val="20"/>
        </w:rPr>
      </w:pPr>
      <w:r w:rsidRPr="00AE6373">
        <w:rPr>
          <w:rFonts w:ascii="Arial" w:hAnsi="Arial" w:cs="Arial"/>
          <w:b/>
          <w:bCs/>
          <w:color w:val="000000"/>
          <w:sz w:val="20"/>
          <w:szCs w:val="20"/>
        </w:rPr>
        <w:t xml:space="preserve">Explanatory notes to Table A4 - Budgeted Financial Performance (revenue and expenditure) </w:t>
      </w:r>
    </w:p>
    <w:tbl>
      <w:tblPr>
        <w:tblW w:w="10206" w:type="dxa"/>
        <w:tblInd w:w="108" w:type="dxa"/>
        <w:tblLook w:val="04A0"/>
      </w:tblPr>
      <w:tblGrid>
        <w:gridCol w:w="1843"/>
        <w:gridCol w:w="456"/>
        <w:gridCol w:w="962"/>
        <w:gridCol w:w="992"/>
        <w:gridCol w:w="992"/>
        <w:gridCol w:w="786"/>
        <w:gridCol w:w="206"/>
        <w:gridCol w:w="790"/>
        <w:gridCol w:w="61"/>
        <w:gridCol w:w="935"/>
        <w:gridCol w:w="976"/>
        <w:gridCol w:w="73"/>
        <w:gridCol w:w="923"/>
        <w:gridCol w:w="211"/>
      </w:tblGrid>
      <w:tr w:rsidR="00AE6373" w:rsidRPr="00AE6373" w:rsidTr="00A64EE5">
        <w:trPr>
          <w:gridAfter w:val="1"/>
          <w:wAfter w:w="211" w:type="dxa"/>
          <w:trHeight w:val="255"/>
        </w:trPr>
        <w:tc>
          <w:tcPr>
            <w:tcW w:w="6031" w:type="dxa"/>
            <w:gridSpan w:val="6"/>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NC451 Joe Morolong - Table A4 Budgeted Financial Performance (revenue and expenditure)</w:t>
            </w:r>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76" w:type="dxa"/>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r>
      <w:tr w:rsidR="00AE6373" w:rsidRPr="00AE6373" w:rsidTr="00A64EE5">
        <w:trPr>
          <w:trHeight w:val="570"/>
        </w:trPr>
        <w:tc>
          <w:tcPr>
            <w:tcW w:w="1843" w:type="dxa"/>
            <w:tcBorders>
              <w:top w:val="nil"/>
              <w:left w:val="single" w:sz="4" w:space="0" w:color="auto"/>
              <w:bottom w:val="nil"/>
              <w:right w:val="single" w:sz="4" w:space="0" w:color="auto"/>
            </w:tcBorders>
            <w:shd w:val="clear" w:color="auto" w:fill="auto"/>
            <w:noWrap/>
            <w:vAlign w:val="center"/>
            <w:hideMark/>
          </w:tcPr>
          <w:p w:rsidR="00AE6373" w:rsidRPr="00AE6373" w:rsidRDefault="00AE6373" w:rsidP="00AE6373">
            <w:pPr>
              <w:spacing w:after="0" w:line="240" w:lineRule="auto"/>
              <w:jc w:val="center"/>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Description</w:t>
            </w:r>
          </w:p>
        </w:tc>
        <w:tc>
          <w:tcPr>
            <w:tcW w:w="456" w:type="dxa"/>
            <w:tcBorders>
              <w:top w:val="nil"/>
              <w:left w:val="nil"/>
              <w:bottom w:val="nil"/>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Ref</w:t>
            </w:r>
          </w:p>
        </w:tc>
        <w:tc>
          <w:tcPr>
            <w:tcW w:w="962" w:type="dxa"/>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2010/11</w:t>
            </w:r>
          </w:p>
        </w:tc>
        <w:tc>
          <w:tcPr>
            <w:tcW w:w="3827" w:type="dxa"/>
            <w:gridSpan w:val="6"/>
            <w:tcBorders>
              <w:top w:val="single" w:sz="4" w:space="0" w:color="auto"/>
              <w:left w:val="nil"/>
              <w:bottom w:val="single" w:sz="4" w:space="0" w:color="auto"/>
              <w:right w:val="nil"/>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Current Year 2011/12</w:t>
            </w:r>
          </w:p>
        </w:tc>
        <w:tc>
          <w:tcPr>
            <w:tcW w:w="311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2012/13 Medium Term Revenue &amp; Expenditure Framework</w:t>
            </w:r>
          </w:p>
        </w:tc>
      </w:tr>
      <w:tr w:rsidR="00AE6373" w:rsidRPr="00AE6373" w:rsidTr="00A64EE5">
        <w:trPr>
          <w:trHeight w:val="510"/>
        </w:trPr>
        <w:tc>
          <w:tcPr>
            <w:tcW w:w="1843" w:type="dxa"/>
            <w:tcBorders>
              <w:top w:val="nil"/>
              <w:left w:val="single" w:sz="4" w:space="0" w:color="auto"/>
              <w:bottom w:val="single" w:sz="4" w:space="0" w:color="auto"/>
              <w:right w:val="nil"/>
            </w:tcBorders>
            <w:shd w:val="clear" w:color="auto" w:fill="auto"/>
            <w:noWrap/>
            <w:vAlign w:val="center"/>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R thousand</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w:t>
            </w:r>
          </w:p>
        </w:tc>
        <w:tc>
          <w:tcPr>
            <w:tcW w:w="962" w:type="dxa"/>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Audited Outcome</w:t>
            </w:r>
          </w:p>
        </w:tc>
        <w:tc>
          <w:tcPr>
            <w:tcW w:w="992" w:type="dxa"/>
            <w:tcBorders>
              <w:top w:val="nil"/>
              <w:left w:val="nil"/>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Original Budget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Adjusted Budget</w:t>
            </w:r>
          </w:p>
        </w:tc>
        <w:tc>
          <w:tcPr>
            <w:tcW w:w="992" w:type="dxa"/>
            <w:gridSpan w:val="2"/>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Full Year Forecast</w:t>
            </w:r>
          </w:p>
        </w:tc>
        <w:tc>
          <w:tcPr>
            <w:tcW w:w="851" w:type="dxa"/>
            <w:gridSpan w:val="2"/>
            <w:tcBorders>
              <w:top w:val="nil"/>
              <w:left w:val="nil"/>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Pre-audit outcome</w:t>
            </w:r>
          </w:p>
        </w:tc>
        <w:tc>
          <w:tcPr>
            <w:tcW w:w="935" w:type="dxa"/>
            <w:tcBorders>
              <w:top w:val="nil"/>
              <w:left w:val="single" w:sz="4" w:space="0" w:color="auto"/>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2012/13</w:t>
            </w:r>
          </w:p>
        </w:tc>
        <w:tc>
          <w:tcPr>
            <w:tcW w:w="1049"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+1 2013/14</w:t>
            </w:r>
          </w:p>
        </w:tc>
        <w:tc>
          <w:tcPr>
            <w:tcW w:w="1134" w:type="dxa"/>
            <w:gridSpan w:val="2"/>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+2 2014/15</w:t>
            </w: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u w:val="single"/>
                <w:lang w:eastAsia="en-ZA"/>
              </w:rPr>
            </w:pPr>
            <w:r w:rsidRPr="00AE6373">
              <w:rPr>
                <w:rFonts w:ascii="Arial" w:eastAsia="Times New Roman" w:hAnsi="Arial" w:cs="Arial"/>
                <w:b/>
                <w:bCs/>
                <w:sz w:val="20"/>
                <w:szCs w:val="20"/>
                <w:u w:val="single"/>
                <w:lang w:eastAsia="en-ZA"/>
              </w:rPr>
              <w:t>Revenue By Source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Property rates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96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5 875</w:t>
            </w:r>
          </w:p>
        </w:tc>
        <w:tc>
          <w:tcPr>
            <w:tcW w:w="99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5 875</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5 875</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10 411</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14 938</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19 464</w:t>
            </w: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Property rates - penalties &amp; collection charges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 xml:space="preserve">Service charges - </w:t>
            </w:r>
            <w:r w:rsidRPr="0090260B">
              <w:rPr>
                <w:rFonts w:ascii="Times New Roman" w:eastAsia="Times New Roman" w:hAnsi="Times New Roman" w:cs="Times New Roman"/>
                <w:sz w:val="14"/>
                <w:szCs w:val="14"/>
                <w:lang w:eastAsia="en-ZA"/>
              </w:rPr>
              <w:lastRenderedPageBreak/>
              <w:t>electricity revenue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lastRenderedPageBreak/>
              <w:t>2</w:t>
            </w:r>
          </w:p>
        </w:tc>
        <w:tc>
          <w:tcPr>
            <w:tcW w:w="96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5 415</w:t>
            </w:r>
          </w:p>
        </w:tc>
        <w:tc>
          <w:tcPr>
            <w:tcW w:w="99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5 415</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5 415</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5 901</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6 552</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7 274</w:t>
            </w: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lastRenderedPageBreak/>
              <w:t>Service charges - water revenue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96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278</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4 877</w:t>
            </w:r>
          </w:p>
        </w:tc>
        <w:tc>
          <w:tcPr>
            <w:tcW w:w="99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4 877</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4 877</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5 133</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5 405</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5 670</w:t>
            </w: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Service charges - sanitation revenue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96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756</w:t>
            </w:r>
          </w:p>
        </w:tc>
        <w:tc>
          <w:tcPr>
            <w:tcW w:w="99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756</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756</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789</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831</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872</w:t>
            </w: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Service charges - refuse revenue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507</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507</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507</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537</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566</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593</w:t>
            </w: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Service charges - other</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Rental of facilities and equipment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19</w:t>
            </w: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w:t>
            </w: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w:t>
            </w: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w:t>
            </w: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34</w:t>
            </w: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w:t>
            </w: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41</w:t>
            </w: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Interest earned - external investments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1 500</w:t>
            </w: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1 500</w:t>
            </w: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1 500</w:t>
            </w: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1 500</w:t>
            </w: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173</w:t>
            </w: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182</w:t>
            </w: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190</w:t>
            </w: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Interest earned - outstanding debtors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Dividends received</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Fines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Licences and permits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Agency services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Transfers recognised - operational</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58 350</w:t>
            </w: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70 975</w:t>
            </w: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75 664</w:t>
            </w: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75 664</w:t>
            </w: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78 749</w:t>
            </w: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82 160</w:t>
            </w: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88 600</w:t>
            </w: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Other revenue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6 385</w:t>
            </w: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1 201</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1 201</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1 201</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1 234</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398</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412</w:t>
            </w:r>
          </w:p>
        </w:tc>
      </w:tr>
      <w:tr w:rsidR="00AE6373" w:rsidRPr="00AE6373" w:rsidTr="00A64EE5">
        <w:trPr>
          <w:trHeight w:val="25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Gains on disposal of PPE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480"/>
        </w:trPr>
        <w:tc>
          <w:tcPr>
            <w:tcW w:w="1843" w:type="dxa"/>
            <w:tcBorders>
              <w:top w:val="single" w:sz="4" w:space="0" w:color="auto"/>
              <w:left w:val="single" w:sz="4" w:space="0" w:color="auto"/>
              <w:bottom w:val="single" w:sz="4" w:space="0" w:color="auto"/>
              <w:right w:val="nil"/>
            </w:tcBorders>
            <w:shd w:val="clear" w:color="auto" w:fill="auto"/>
            <w:hideMark/>
          </w:tcPr>
          <w:p w:rsidR="00AE6373" w:rsidRPr="0090260B" w:rsidRDefault="00AE6373" w:rsidP="00AE6373">
            <w:pPr>
              <w:spacing w:after="0" w:line="240" w:lineRule="auto"/>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Total Revenue (excluding capital transfers and contributions)</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single" w:sz="4" w:space="0" w:color="auto"/>
              <w:left w:val="nil"/>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66 533</w:t>
            </w:r>
          </w:p>
        </w:tc>
        <w:tc>
          <w:tcPr>
            <w:tcW w:w="992" w:type="dxa"/>
            <w:tcBorders>
              <w:top w:val="single" w:sz="4" w:space="0" w:color="auto"/>
              <w:left w:val="nil"/>
              <w:bottom w:val="single" w:sz="4" w:space="0" w:color="auto"/>
              <w:right w:val="nil"/>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91 147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95 835</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95 835</w:t>
            </w:r>
          </w:p>
        </w:tc>
        <w:tc>
          <w:tcPr>
            <w:tcW w:w="851" w:type="dxa"/>
            <w:gridSpan w:val="2"/>
            <w:tcBorders>
              <w:top w:val="single" w:sz="4" w:space="0" w:color="auto"/>
              <w:left w:val="nil"/>
              <w:bottom w:val="single" w:sz="4" w:space="0" w:color="auto"/>
              <w:right w:val="nil"/>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35" w:type="dxa"/>
            <w:tcBorders>
              <w:top w:val="single" w:sz="4" w:space="0" w:color="auto"/>
              <w:left w:val="single" w:sz="4" w:space="0" w:color="auto"/>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102 962</w:t>
            </w:r>
          </w:p>
        </w:tc>
        <w:tc>
          <w:tcPr>
            <w:tcW w:w="1049" w:type="dxa"/>
            <w:gridSpan w:val="2"/>
            <w:tcBorders>
              <w:top w:val="single" w:sz="4" w:space="0" w:color="auto"/>
              <w:left w:val="nil"/>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111 073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123 117</w:t>
            </w:r>
          </w:p>
        </w:tc>
      </w:tr>
      <w:tr w:rsidR="00AE6373" w:rsidRPr="00AE6373" w:rsidTr="00A64EE5">
        <w:trPr>
          <w:trHeight w:val="102"/>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AE6373">
            <w:pPr>
              <w:spacing w:after="0" w:line="240" w:lineRule="auto"/>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 </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AE6373">
            <w:pPr>
              <w:spacing w:after="0" w:line="240" w:lineRule="auto"/>
              <w:rPr>
                <w:rFonts w:ascii="Times New Roman" w:eastAsia="Times New Roman" w:hAnsi="Times New Roman" w:cs="Times New Roman"/>
                <w:b/>
                <w:bCs/>
                <w:sz w:val="14"/>
                <w:szCs w:val="14"/>
                <w:u w:val="single"/>
                <w:lang w:eastAsia="en-ZA"/>
              </w:rPr>
            </w:pPr>
            <w:r w:rsidRPr="0090260B">
              <w:rPr>
                <w:rFonts w:ascii="Times New Roman" w:eastAsia="Times New Roman" w:hAnsi="Times New Roman" w:cs="Times New Roman"/>
                <w:b/>
                <w:bCs/>
                <w:sz w:val="14"/>
                <w:szCs w:val="14"/>
                <w:u w:val="single"/>
                <w:lang w:eastAsia="en-ZA"/>
              </w:rPr>
              <w:t>Expenditure By Type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u w:val="single"/>
                <w:lang w:eastAsia="en-ZA"/>
              </w:rPr>
            </w:pP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Employee related costs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21 629</w:t>
            </w: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31 033</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25 893</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25 893</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27 989</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29 822</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31 413</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Remuneration of councillors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3 696</w:t>
            </w: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6 794</w:t>
            </w: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6 514</w:t>
            </w: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6 514</w:t>
            </w: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7 554</w:t>
            </w: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7 951</w:t>
            </w: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8 342</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Debt impairment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w:t>
            </w: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159</w:t>
            </w: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167</w:t>
            </w: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175</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Depreciation &amp; asset impairment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1 152</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1 213</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1 272</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Finance charges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635</w:t>
            </w: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658</w:t>
            </w: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677</w:t>
            </w: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677</w:t>
            </w: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785</w:t>
            </w: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827</w:t>
            </w: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867</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Bulk purchases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6 599</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6 599</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7 295</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8 056</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8 896</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Other materials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w:t>
            </w: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2 647</w:t>
            </w:r>
          </w:p>
        </w:tc>
        <w:tc>
          <w:tcPr>
            <w:tcW w:w="99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2 696</w:t>
            </w: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2 305</w:t>
            </w: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2 305</w:t>
            </w: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2 000</w:t>
            </w: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2 106</w:t>
            </w: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2 209</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Contracted services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Transfers and grants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10</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11</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11</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Other expenditure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4, 5</w:t>
            </w: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32 595</w:t>
            </w: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40 586</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45 921</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45 937</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42 052</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44 578</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45 046</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Loss on disposal of PPE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AE6373" w:rsidRPr="00AE6373" w:rsidTr="00A64EE5">
        <w:trPr>
          <w:trHeight w:val="225"/>
        </w:trPr>
        <w:tc>
          <w:tcPr>
            <w:tcW w:w="1843" w:type="dxa"/>
            <w:tcBorders>
              <w:top w:val="single" w:sz="4" w:space="0" w:color="auto"/>
              <w:left w:val="single" w:sz="4" w:space="0" w:color="auto"/>
              <w:bottom w:val="single" w:sz="4" w:space="0" w:color="auto"/>
              <w:right w:val="nil"/>
            </w:tcBorders>
            <w:shd w:val="clear" w:color="auto" w:fill="auto"/>
            <w:noWrap/>
            <w:hideMark/>
          </w:tcPr>
          <w:p w:rsidR="00AE6373" w:rsidRPr="0090260B" w:rsidRDefault="00AE6373" w:rsidP="00AE6373">
            <w:pPr>
              <w:spacing w:after="0" w:line="240" w:lineRule="auto"/>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Total Expenditure</w:t>
            </w:r>
          </w:p>
        </w:tc>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single" w:sz="4" w:space="0" w:color="auto"/>
              <w:left w:val="nil"/>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61 201</w:t>
            </w:r>
          </w:p>
        </w:tc>
        <w:tc>
          <w:tcPr>
            <w:tcW w:w="992" w:type="dxa"/>
            <w:tcBorders>
              <w:top w:val="single" w:sz="4" w:space="0" w:color="auto"/>
              <w:left w:val="nil"/>
              <w:bottom w:val="single" w:sz="4" w:space="0" w:color="auto"/>
              <w:right w:val="nil"/>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81 768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87 909</w:t>
            </w:r>
          </w:p>
        </w:tc>
        <w:tc>
          <w:tcPr>
            <w:tcW w:w="992" w:type="dxa"/>
            <w:gridSpan w:val="2"/>
            <w:tcBorders>
              <w:top w:val="single" w:sz="4" w:space="0" w:color="auto"/>
              <w:left w:val="nil"/>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87 926</w:t>
            </w:r>
          </w:p>
        </w:tc>
        <w:tc>
          <w:tcPr>
            <w:tcW w:w="851" w:type="dxa"/>
            <w:gridSpan w:val="2"/>
            <w:tcBorders>
              <w:top w:val="single" w:sz="4" w:space="0" w:color="auto"/>
              <w:left w:val="nil"/>
              <w:bottom w:val="single" w:sz="4" w:space="0" w:color="auto"/>
              <w:right w:val="nil"/>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35" w:type="dxa"/>
            <w:tcBorders>
              <w:top w:val="single" w:sz="4" w:space="0" w:color="auto"/>
              <w:left w:val="single" w:sz="4" w:space="0" w:color="auto"/>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88 996</w:t>
            </w:r>
          </w:p>
        </w:tc>
        <w:tc>
          <w:tcPr>
            <w:tcW w:w="1049" w:type="dxa"/>
            <w:gridSpan w:val="2"/>
            <w:tcBorders>
              <w:top w:val="single" w:sz="4" w:space="0" w:color="auto"/>
              <w:left w:val="nil"/>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94 730</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98 233</w:t>
            </w:r>
          </w:p>
        </w:tc>
      </w:tr>
      <w:tr w:rsidR="00AE6373" w:rsidRPr="00AE6373" w:rsidTr="00A64EE5">
        <w:trPr>
          <w:trHeight w:val="102"/>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AE6373">
            <w:pPr>
              <w:spacing w:after="0" w:line="240" w:lineRule="auto"/>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 </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trHeight w:val="240"/>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AE6373">
            <w:pPr>
              <w:spacing w:after="0" w:line="240" w:lineRule="auto"/>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Surplus/(Deficit)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5 332</w:t>
            </w: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9 379</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7 926</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7 909</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13 966</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16 343</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24 884</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Transfers recognised - capital</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34 196</w:t>
            </w:r>
          </w:p>
        </w:tc>
        <w:tc>
          <w:tcPr>
            <w:tcW w:w="99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41 128</w:t>
            </w: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50 462</w:t>
            </w: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50 462</w:t>
            </w: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55 477</w:t>
            </w: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58 514</w:t>
            </w: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63 416</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Contributions recognised - capital</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w:t>
            </w:r>
          </w:p>
        </w:tc>
        <w:tc>
          <w:tcPr>
            <w:tcW w:w="962"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1"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35"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1049"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1134"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Contributed 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trHeight w:val="510"/>
        </w:trPr>
        <w:tc>
          <w:tcPr>
            <w:tcW w:w="1843" w:type="dxa"/>
            <w:tcBorders>
              <w:top w:val="nil"/>
              <w:left w:val="single" w:sz="4" w:space="0" w:color="auto"/>
              <w:bottom w:val="nil"/>
              <w:right w:val="nil"/>
            </w:tcBorders>
            <w:shd w:val="clear" w:color="auto" w:fill="auto"/>
            <w:vAlign w:val="bottom"/>
            <w:hideMark/>
          </w:tcPr>
          <w:p w:rsidR="00AE6373" w:rsidRPr="0090260B" w:rsidRDefault="00AE6373" w:rsidP="00AE6373">
            <w:pPr>
              <w:spacing w:after="0" w:line="240" w:lineRule="auto"/>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Surplus/(Deficit) after capital transfers &amp; contributions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single" w:sz="4" w:space="0" w:color="auto"/>
              <w:left w:val="nil"/>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39 528</w:t>
            </w:r>
          </w:p>
        </w:tc>
        <w:tc>
          <w:tcPr>
            <w:tcW w:w="992" w:type="dxa"/>
            <w:tcBorders>
              <w:top w:val="single" w:sz="4" w:space="0" w:color="auto"/>
              <w:left w:val="nil"/>
              <w:bottom w:val="nil"/>
              <w:right w:val="nil"/>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50 507</w:t>
            </w:r>
          </w:p>
        </w:tc>
        <w:tc>
          <w:tcPr>
            <w:tcW w:w="992" w:type="dxa"/>
            <w:tcBorders>
              <w:top w:val="single" w:sz="4" w:space="0" w:color="auto"/>
              <w:left w:val="single" w:sz="4" w:space="0" w:color="auto"/>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58 388</w:t>
            </w:r>
          </w:p>
        </w:tc>
        <w:tc>
          <w:tcPr>
            <w:tcW w:w="992" w:type="dxa"/>
            <w:gridSpan w:val="2"/>
            <w:tcBorders>
              <w:top w:val="single" w:sz="4" w:space="0" w:color="auto"/>
              <w:left w:val="nil"/>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58 371</w:t>
            </w:r>
          </w:p>
        </w:tc>
        <w:tc>
          <w:tcPr>
            <w:tcW w:w="851" w:type="dxa"/>
            <w:gridSpan w:val="2"/>
            <w:tcBorders>
              <w:top w:val="single" w:sz="4" w:space="0" w:color="auto"/>
              <w:left w:val="nil"/>
              <w:bottom w:val="nil"/>
              <w:right w:val="nil"/>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35" w:type="dxa"/>
            <w:tcBorders>
              <w:top w:val="single" w:sz="4" w:space="0" w:color="auto"/>
              <w:left w:val="single" w:sz="4" w:space="0" w:color="auto"/>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69 442</w:t>
            </w:r>
          </w:p>
        </w:tc>
        <w:tc>
          <w:tcPr>
            <w:tcW w:w="1049" w:type="dxa"/>
            <w:gridSpan w:val="2"/>
            <w:tcBorders>
              <w:top w:val="single" w:sz="4" w:space="0" w:color="auto"/>
              <w:left w:val="nil"/>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74 857</w:t>
            </w:r>
          </w:p>
        </w:tc>
        <w:tc>
          <w:tcPr>
            <w:tcW w:w="1134" w:type="dxa"/>
            <w:gridSpan w:val="2"/>
            <w:tcBorders>
              <w:top w:val="single" w:sz="4" w:space="0" w:color="auto"/>
              <w:left w:val="nil"/>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88 300</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Taxation</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1843" w:type="dxa"/>
            <w:tcBorders>
              <w:top w:val="nil"/>
              <w:left w:val="single" w:sz="4" w:space="0" w:color="auto"/>
              <w:bottom w:val="nil"/>
              <w:right w:val="nil"/>
            </w:tcBorders>
            <w:shd w:val="clear" w:color="auto" w:fill="auto"/>
            <w:vAlign w:val="bottom"/>
            <w:hideMark/>
          </w:tcPr>
          <w:p w:rsidR="00AE6373" w:rsidRPr="0090260B" w:rsidRDefault="00AE6373" w:rsidP="00AE6373">
            <w:pPr>
              <w:spacing w:after="0" w:line="240" w:lineRule="auto"/>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Surplus/(Deficit) after taxation</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39 528</w:t>
            </w:r>
          </w:p>
        </w:tc>
        <w:tc>
          <w:tcPr>
            <w:tcW w:w="992" w:type="dxa"/>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50 507</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58 388</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58 371</w:t>
            </w:r>
          </w:p>
        </w:tc>
        <w:tc>
          <w:tcPr>
            <w:tcW w:w="851" w:type="dxa"/>
            <w:gridSpan w:val="2"/>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35" w:type="dxa"/>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69 442</w:t>
            </w:r>
          </w:p>
        </w:tc>
        <w:tc>
          <w:tcPr>
            <w:tcW w:w="1049" w:type="dxa"/>
            <w:gridSpan w:val="2"/>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74 857</w:t>
            </w:r>
          </w:p>
        </w:tc>
        <w:tc>
          <w:tcPr>
            <w:tcW w:w="1134" w:type="dxa"/>
            <w:gridSpan w:val="2"/>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88 300</w:t>
            </w:r>
          </w:p>
        </w:tc>
      </w:tr>
      <w:tr w:rsidR="00AE6373" w:rsidRPr="00AE6373" w:rsidTr="00A64EE5">
        <w:trPr>
          <w:trHeight w:val="225"/>
        </w:trPr>
        <w:tc>
          <w:tcPr>
            <w:tcW w:w="184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Attributable to minorities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55"/>
        </w:trPr>
        <w:tc>
          <w:tcPr>
            <w:tcW w:w="1843" w:type="dxa"/>
            <w:tcBorders>
              <w:top w:val="nil"/>
              <w:left w:val="single" w:sz="4" w:space="0" w:color="auto"/>
              <w:bottom w:val="nil"/>
              <w:right w:val="nil"/>
            </w:tcBorders>
            <w:shd w:val="clear" w:color="auto" w:fill="auto"/>
            <w:vAlign w:val="bottom"/>
            <w:hideMark/>
          </w:tcPr>
          <w:p w:rsidR="00AE6373" w:rsidRPr="0090260B" w:rsidRDefault="00AE6373" w:rsidP="00AE6373">
            <w:pPr>
              <w:spacing w:after="0" w:line="240" w:lineRule="auto"/>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Surplus/(Deficit) attributable to municipality</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single" w:sz="4" w:space="0" w:color="auto"/>
              <w:left w:val="nil"/>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39 528</w:t>
            </w:r>
          </w:p>
        </w:tc>
        <w:tc>
          <w:tcPr>
            <w:tcW w:w="992" w:type="dxa"/>
            <w:tcBorders>
              <w:top w:val="single" w:sz="4" w:space="0" w:color="auto"/>
              <w:left w:val="nil"/>
              <w:bottom w:val="nil"/>
              <w:right w:val="nil"/>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50 507</w:t>
            </w:r>
          </w:p>
        </w:tc>
        <w:tc>
          <w:tcPr>
            <w:tcW w:w="992" w:type="dxa"/>
            <w:tcBorders>
              <w:top w:val="single" w:sz="4" w:space="0" w:color="auto"/>
              <w:left w:val="single" w:sz="4" w:space="0" w:color="auto"/>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58 388</w:t>
            </w:r>
          </w:p>
        </w:tc>
        <w:tc>
          <w:tcPr>
            <w:tcW w:w="992" w:type="dxa"/>
            <w:gridSpan w:val="2"/>
            <w:tcBorders>
              <w:top w:val="single" w:sz="4" w:space="0" w:color="auto"/>
              <w:left w:val="nil"/>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58 371</w:t>
            </w:r>
          </w:p>
        </w:tc>
        <w:tc>
          <w:tcPr>
            <w:tcW w:w="851" w:type="dxa"/>
            <w:gridSpan w:val="2"/>
            <w:tcBorders>
              <w:top w:val="single" w:sz="4" w:space="0" w:color="auto"/>
              <w:left w:val="nil"/>
              <w:bottom w:val="nil"/>
              <w:right w:val="nil"/>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35" w:type="dxa"/>
            <w:tcBorders>
              <w:top w:val="single" w:sz="4" w:space="0" w:color="auto"/>
              <w:left w:val="single" w:sz="4" w:space="0" w:color="auto"/>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69 442</w:t>
            </w:r>
          </w:p>
        </w:tc>
        <w:tc>
          <w:tcPr>
            <w:tcW w:w="1049" w:type="dxa"/>
            <w:gridSpan w:val="2"/>
            <w:tcBorders>
              <w:top w:val="single" w:sz="4" w:space="0" w:color="auto"/>
              <w:left w:val="nil"/>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74 857</w:t>
            </w:r>
          </w:p>
        </w:tc>
        <w:tc>
          <w:tcPr>
            <w:tcW w:w="1134" w:type="dxa"/>
            <w:gridSpan w:val="2"/>
            <w:tcBorders>
              <w:top w:val="single" w:sz="4" w:space="0" w:color="auto"/>
              <w:left w:val="nil"/>
              <w:bottom w:val="nil"/>
              <w:right w:val="single" w:sz="4" w:space="0" w:color="auto"/>
            </w:tcBorders>
            <w:shd w:val="clear" w:color="auto" w:fill="auto"/>
            <w:noWrap/>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88 300</w:t>
            </w:r>
          </w:p>
        </w:tc>
      </w:tr>
      <w:tr w:rsidR="00AE6373" w:rsidRPr="00AE6373" w:rsidTr="00A64EE5">
        <w:trPr>
          <w:trHeight w:val="255"/>
        </w:trPr>
        <w:tc>
          <w:tcPr>
            <w:tcW w:w="1843" w:type="dxa"/>
            <w:tcBorders>
              <w:top w:val="nil"/>
              <w:left w:val="single" w:sz="4" w:space="0" w:color="auto"/>
              <w:bottom w:val="nil"/>
              <w:right w:val="nil"/>
            </w:tcBorders>
            <w:shd w:val="clear" w:color="auto" w:fill="auto"/>
            <w:vAlign w:val="bottom"/>
            <w:hideMark/>
          </w:tcPr>
          <w:p w:rsidR="00AE6373" w:rsidRPr="0090260B" w:rsidRDefault="00AE6373" w:rsidP="0090260B">
            <w:pPr>
              <w:spacing w:after="0" w:line="240" w:lineRule="auto"/>
              <w:ind w:firstLineChars="100" w:firstLine="140"/>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Share of surplus/ (deficit) of associate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w:t>
            </w:r>
          </w:p>
        </w:tc>
        <w:tc>
          <w:tcPr>
            <w:tcW w:w="962"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35"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049"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34"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7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AE6373">
            <w:pPr>
              <w:spacing w:after="0" w:line="240" w:lineRule="auto"/>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Surplus/(Deficit) for the year</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39 528</w:t>
            </w:r>
          </w:p>
        </w:tc>
        <w:tc>
          <w:tcPr>
            <w:tcW w:w="992"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50 507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58 388</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58 371</w:t>
            </w:r>
          </w:p>
        </w:tc>
        <w:tc>
          <w:tcPr>
            <w:tcW w:w="851" w:type="dxa"/>
            <w:gridSpan w:val="2"/>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69 442</w:t>
            </w:r>
          </w:p>
        </w:tc>
        <w:tc>
          <w:tcPr>
            <w:tcW w:w="1049"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74 857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88 300</w:t>
            </w:r>
          </w:p>
        </w:tc>
      </w:tr>
    </w:tbl>
    <w:p w:rsidR="00AE6373" w:rsidRPr="0090260B" w:rsidRDefault="00AE6373" w:rsidP="00AE6373">
      <w:pPr>
        <w:autoSpaceDE w:val="0"/>
        <w:autoSpaceDN w:val="0"/>
        <w:adjustRightInd w:val="0"/>
        <w:spacing w:line="360" w:lineRule="auto"/>
        <w:ind w:left="360"/>
        <w:rPr>
          <w:rFonts w:ascii="Arial" w:hAnsi="Arial" w:cs="Arial"/>
          <w:color w:val="000000"/>
          <w:sz w:val="16"/>
          <w:szCs w:val="16"/>
        </w:rPr>
      </w:pPr>
    </w:p>
    <w:p w:rsidR="00AE6373" w:rsidRPr="00AE6373" w:rsidRDefault="00AE6373" w:rsidP="00AE6373">
      <w:pPr>
        <w:pStyle w:val="ListParagraph"/>
        <w:numPr>
          <w:ilvl w:val="0"/>
          <w:numId w:val="25"/>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Total operating revenue is </w:t>
      </w:r>
      <w:r w:rsidRPr="00AE6373">
        <w:rPr>
          <w:rFonts w:ascii="Arial" w:hAnsi="Arial" w:cs="Arial"/>
          <w:sz w:val="20"/>
          <w:szCs w:val="20"/>
        </w:rPr>
        <w:t>R 103 Million</w:t>
      </w:r>
      <w:r w:rsidRPr="00AE6373">
        <w:rPr>
          <w:rFonts w:ascii="Arial" w:hAnsi="Arial" w:cs="Arial"/>
          <w:color w:val="000000"/>
          <w:sz w:val="20"/>
          <w:szCs w:val="20"/>
        </w:rPr>
        <w:t xml:space="preserve"> for 2012/13 and increase to </w:t>
      </w:r>
      <w:r w:rsidRPr="00AE6373">
        <w:rPr>
          <w:rFonts w:ascii="Arial" w:hAnsi="Arial" w:cs="Arial"/>
          <w:sz w:val="20"/>
          <w:szCs w:val="20"/>
        </w:rPr>
        <w:t>R111 Million</w:t>
      </w:r>
      <w:r w:rsidRPr="00AE6373">
        <w:rPr>
          <w:rFonts w:ascii="Arial" w:hAnsi="Arial" w:cs="Arial"/>
          <w:color w:val="000000"/>
          <w:sz w:val="20"/>
          <w:szCs w:val="20"/>
        </w:rPr>
        <w:t xml:space="preserve"> by 2013/14. This represents a year-on-year increase of </w:t>
      </w:r>
      <w:r w:rsidRPr="00AE6373">
        <w:rPr>
          <w:rFonts w:ascii="Arial" w:hAnsi="Arial" w:cs="Arial"/>
          <w:sz w:val="20"/>
          <w:szCs w:val="20"/>
        </w:rPr>
        <w:t>7.29 per cent for</w:t>
      </w:r>
      <w:r w:rsidRPr="00AE6373">
        <w:rPr>
          <w:rFonts w:ascii="Arial" w:hAnsi="Arial" w:cs="Arial"/>
          <w:color w:val="000000"/>
          <w:sz w:val="20"/>
          <w:szCs w:val="20"/>
        </w:rPr>
        <w:t xml:space="preserve"> the 2012/13 financial </w:t>
      </w:r>
      <w:r w:rsidRPr="00AE6373">
        <w:rPr>
          <w:rFonts w:ascii="Arial" w:hAnsi="Arial" w:cs="Arial"/>
          <w:sz w:val="20"/>
          <w:szCs w:val="20"/>
        </w:rPr>
        <w:t>year and 7.77 per cent for the</w:t>
      </w:r>
      <w:r w:rsidRPr="00AE6373">
        <w:rPr>
          <w:rFonts w:ascii="Arial" w:hAnsi="Arial" w:cs="Arial"/>
          <w:color w:val="000000"/>
          <w:sz w:val="20"/>
          <w:szCs w:val="20"/>
        </w:rPr>
        <w:t xml:space="preserve"> 2013/14 financial year. </w:t>
      </w:r>
    </w:p>
    <w:p w:rsidR="00AE6373" w:rsidRPr="00AE6373" w:rsidRDefault="00AE6373" w:rsidP="00AE6373">
      <w:pPr>
        <w:pStyle w:val="ListParagraph"/>
        <w:numPr>
          <w:ilvl w:val="0"/>
          <w:numId w:val="25"/>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Revenue to be generated from property rates is </w:t>
      </w:r>
      <w:r w:rsidRPr="00AE6373">
        <w:rPr>
          <w:rFonts w:ascii="Arial" w:hAnsi="Arial" w:cs="Arial"/>
          <w:sz w:val="20"/>
          <w:szCs w:val="20"/>
        </w:rPr>
        <w:t>R10 Million in</w:t>
      </w:r>
      <w:r w:rsidRPr="00AE6373">
        <w:rPr>
          <w:rFonts w:ascii="Arial" w:hAnsi="Arial" w:cs="Arial"/>
          <w:color w:val="000000"/>
          <w:sz w:val="20"/>
          <w:szCs w:val="20"/>
        </w:rPr>
        <w:t xml:space="preserve"> the 2012/13 financial year which amounts to </w:t>
      </w:r>
      <w:r w:rsidRPr="00AE6373">
        <w:rPr>
          <w:rFonts w:ascii="Arial" w:hAnsi="Arial" w:cs="Arial"/>
          <w:sz w:val="20"/>
          <w:szCs w:val="20"/>
        </w:rPr>
        <w:t>10.11per cent of</w:t>
      </w:r>
      <w:r w:rsidRPr="00AE6373">
        <w:rPr>
          <w:rFonts w:ascii="Arial" w:hAnsi="Arial" w:cs="Arial"/>
          <w:color w:val="000000"/>
          <w:sz w:val="20"/>
          <w:szCs w:val="20"/>
        </w:rPr>
        <w:t xml:space="preserve"> the total operational revenue. </w:t>
      </w:r>
    </w:p>
    <w:p w:rsidR="00AE6373" w:rsidRPr="00AE6373" w:rsidRDefault="00AE6373" w:rsidP="00AE6373">
      <w:pPr>
        <w:pStyle w:val="ListParagraph"/>
        <w:numPr>
          <w:ilvl w:val="0"/>
          <w:numId w:val="25"/>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lastRenderedPageBreak/>
        <w:t xml:space="preserve">Transfers recognised – operating income includes the local government equitable share and other operating grants from national and provincial government. It needs to be noted that in real terms the grants receipts from national government are growing rapidly over the MTREF by </w:t>
      </w:r>
      <w:r w:rsidRPr="00AE6373">
        <w:rPr>
          <w:rFonts w:ascii="Arial" w:hAnsi="Arial" w:cs="Arial"/>
          <w:sz w:val="20"/>
          <w:szCs w:val="20"/>
        </w:rPr>
        <w:t>5% and 8%</w:t>
      </w:r>
      <w:r w:rsidRPr="00AE6373">
        <w:rPr>
          <w:rFonts w:ascii="Arial" w:hAnsi="Arial" w:cs="Arial"/>
          <w:color w:val="000000"/>
          <w:sz w:val="20"/>
          <w:szCs w:val="20"/>
        </w:rPr>
        <w:t xml:space="preserve">for the two outer years. </w:t>
      </w:r>
    </w:p>
    <w:p w:rsidR="00AE6373" w:rsidRPr="00AE6373" w:rsidRDefault="00AE6373" w:rsidP="00AE6373">
      <w:pPr>
        <w:pStyle w:val="ListParagraph"/>
        <w:numPr>
          <w:ilvl w:val="0"/>
          <w:numId w:val="25"/>
        </w:numPr>
        <w:autoSpaceDE w:val="0"/>
        <w:autoSpaceDN w:val="0"/>
        <w:adjustRightInd w:val="0"/>
        <w:spacing w:line="360" w:lineRule="auto"/>
        <w:rPr>
          <w:rFonts w:ascii="Arial" w:hAnsi="Arial" w:cs="Arial"/>
          <w:sz w:val="20"/>
          <w:szCs w:val="20"/>
        </w:rPr>
      </w:pPr>
      <w:r w:rsidRPr="00AE6373">
        <w:rPr>
          <w:rFonts w:ascii="Arial" w:hAnsi="Arial" w:cs="Arial"/>
          <w:color w:val="000000"/>
          <w:sz w:val="20"/>
          <w:szCs w:val="20"/>
        </w:rPr>
        <w:t xml:space="preserve">The total operational expenditure amounts to </w:t>
      </w:r>
      <w:r w:rsidRPr="00AE6373">
        <w:rPr>
          <w:rFonts w:ascii="Arial" w:hAnsi="Arial" w:cs="Arial"/>
          <w:sz w:val="20"/>
          <w:szCs w:val="20"/>
        </w:rPr>
        <w:t xml:space="preserve">R 95 million for 2012/2013 and escalate to R 98 million by 2014/2015. </w:t>
      </w:r>
    </w:p>
    <w:p w:rsidR="00AE6373" w:rsidRPr="00AE6373" w:rsidRDefault="00AE6373" w:rsidP="0090260B">
      <w:pPr>
        <w:autoSpaceDE w:val="0"/>
        <w:autoSpaceDN w:val="0"/>
        <w:adjustRightInd w:val="0"/>
        <w:spacing w:after="0" w:line="360" w:lineRule="auto"/>
        <w:rPr>
          <w:rFonts w:ascii="Arial" w:hAnsi="Arial" w:cs="Arial"/>
          <w:color w:val="000000"/>
          <w:sz w:val="20"/>
          <w:szCs w:val="20"/>
        </w:rPr>
      </w:pPr>
    </w:p>
    <w:p w:rsidR="00AE6373" w:rsidRPr="00AE6373" w:rsidRDefault="00AE6373" w:rsidP="00AE6373">
      <w:pPr>
        <w:pStyle w:val="ListParagraph"/>
        <w:numPr>
          <w:ilvl w:val="0"/>
          <w:numId w:val="11"/>
        </w:numPr>
        <w:autoSpaceDE w:val="0"/>
        <w:autoSpaceDN w:val="0"/>
        <w:adjustRightInd w:val="0"/>
        <w:spacing w:line="360" w:lineRule="auto"/>
        <w:rPr>
          <w:rFonts w:ascii="Arial" w:hAnsi="Arial" w:cs="Arial"/>
          <w:color w:val="000000"/>
          <w:sz w:val="20"/>
          <w:szCs w:val="20"/>
        </w:rPr>
      </w:pPr>
      <w:r w:rsidRPr="00AE6373">
        <w:rPr>
          <w:rFonts w:ascii="Arial" w:hAnsi="Arial" w:cs="Arial"/>
          <w:b/>
          <w:bCs/>
          <w:color w:val="000000"/>
          <w:sz w:val="20"/>
          <w:szCs w:val="20"/>
        </w:rPr>
        <w:t xml:space="preserve">Explanatory notes to Table A5 - Budgeted Capital Expenditure by vote, standard classification and funding source </w:t>
      </w:r>
    </w:p>
    <w:tbl>
      <w:tblPr>
        <w:tblW w:w="10348" w:type="dxa"/>
        <w:tblInd w:w="108" w:type="dxa"/>
        <w:tblLayout w:type="fixed"/>
        <w:tblLook w:val="04A0"/>
      </w:tblPr>
      <w:tblGrid>
        <w:gridCol w:w="2410"/>
        <w:gridCol w:w="598"/>
        <w:gridCol w:w="839"/>
        <w:gridCol w:w="973"/>
        <w:gridCol w:w="850"/>
        <w:gridCol w:w="993"/>
        <w:gridCol w:w="850"/>
        <w:gridCol w:w="992"/>
        <w:gridCol w:w="511"/>
        <w:gridCol w:w="482"/>
        <w:gridCol w:w="494"/>
        <w:gridCol w:w="356"/>
      </w:tblGrid>
      <w:tr w:rsidR="00A64EE5" w:rsidRPr="00AE6373" w:rsidTr="00A64EE5">
        <w:trPr>
          <w:gridAfter w:val="1"/>
          <w:wAfter w:w="356" w:type="dxa"/>
          <w:trHeight w:val="255"/>
        </w:trPr>
        <w:tc>
          <w:tcPr>
            <w:tcW w:w="9016" w:type="dxa"/>
            <w:gridSpan w:val="9"/>
            <w:tcBorders>
              <w:top w:val="nil"/>
              <w:left w:val="nil"/>
              <w:bottom w:val="single" w:sz="4" w:space="0" w:color="auto"/>
              <w:right w:val="nil"/>
            </w:tcBorders>
            <w:shd w:val="clear" w:color="auto" w:fill="auto"/>
            <w:noWrap/>
            <w:vAlign w:val="bottom"/>
            <w:hideMark/>
          </w:tcPr>
          <w:p w:rsidR="00A64EE5" w:rsidRPr="00AE6373" w:rsidRDefault="00A64EE5"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NC451 Joe Morolong - Table A5 Budgeted Capital Expenditure by vote, standard classification and funding</w:t>
            </w:r>
          </w:p>
        </w:tc>
        <w:tc>
          <w:tcPr>
            <w:tcW w:w="976" w:type="dxa"/>
            <w:gridSpan w:val="2"/>
            <w:tcBorders>
              <w:top w:val="nil"/>
              <w:left w:val="nil"/>
              <w:bottom w:val="single" w:sz="4" w:space="0" w:color="auto"/>
              <w:right w:val="nil"/>
            </w:tcBorders>
            <w:shd w:val="clear" w:color="auto" w:fill="auto"/>
            <w:noWrap/>
            <w:vAlign w:val="bottom"/>
            <w:hideMark/>
          </w:tcPr>
          <w:p w:rsidR="00A64EE5" w:rsidRPr="00AE6373" w:rsidRDefault="00A64EE5"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r>
      <w:tr w:rsidR="00AE6373" w:rsidRPr="00AE6373" w:rsidTr="00A64EE5">
        <w:trPr>
          <w:trHeight w:val="570"/>
        </w:trPr>
        <w:tc>
          <w:tcPr>
            <w:tcW w:w="2410" w:type="dxa"/>
            <w:tcBorders>
              <w:top w:val="nil"/>
              <w:left w:val="single" w:sz="4" w:space="0" w:color="auto"/>
              <w:bottom w:val="nil"/>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Vote Description</w:t>
            </w:r>
          </w:p>
        </w:tc>
        <w:tc>
          <w:tcPr>
            <w:tcW w:w="598" w:type="dxa"/>
            <w:tcBorders>
              <w:top w:val="nil"/>
              <w:left w:val="nil"/>
              <w:bottom w:val="nil"/>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Ref</w:t>
            </w:r>
          </w:p>
        </w:tc>
        <w:tc>
          <w:tcPr>
            <w:tcW w:w="839" w:type="dxa"/>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2010/11</w:t>
            </w:r>
          </w:p>
        </w:tc>
        <w:tc>
          <w:tcPr>
            <w:tcW w:w="3666" w:type="dxa"/>
            <w:gridSpan w:val="4"/>
            <w:tcBorders>
              <w:top w:val="single" w:sz="4" w:space="0" w:color="auto"/>
              <w:left w:val="nil"/>
              <w:bottom w:val="single" w:sz="4" w:space="0" w:color="auto"/>
              <w:right w:val="nil"/>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Current Year 2011/12</w:t>
            </w:r>
          </w:p>
        </w:tc>
        <w:tc>
          <w:tcPr>
            <w:tcW w:w="283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2012/13 Medium Term Revenue &amp; Expenditure Framework</w:t>
            </w:r>
          </w:p>
        </w:tc>
      </w:tr>
      <w:tr w:rsidR="0090260B" w:rsidRPr="00AE6373" w:rsidTr="00A64EE5">
        <w:trPr>
          <w:trHeight w:val="510"/>
        </w:trPr>
        <w:tc>
          <w:tcPr>
            <w:tcW w:w="2410" w:type="dxa"/>
            <w:tcBorders>
              <w:top w:val="nil"/>
              <w:left w:val="single" w:sz="4" w:space="0" w:color="auto"/>
              <w:bottom w:val="single" w:sz="4" w:space="0" w:color="auto"/>
              <w:right w:val="nil"/>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R thousand</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w:t>
            </w:r>
          </w:p>
        </w:tc>
        <w:tc>
          <w:tcPr>
            <w:tcW w:w="839" w:type="dxa"/>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Audited Outcome</w:t>
            </w:r>
          </w:p>
        </w:tc>
        <w:tc>
          <w:tcPr>
            <w:tcW w:w="973" w:type="dxa"/>
            <w:tcBorders>
              <w:top w:val="nil"/>
              <w:left w:val="nil"/>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Original Budget</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Adjusted Budget</w:t>
            </w:r>
          </w:p>
        </w:tc>
        <w:tc>
          <w:tcPr>
            <w:tcW w:w="993" w:type="dxa"/>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Full Year Forecast</w:t>
            </w:r>
          </w:p>
        </w:tc>
        <w:tc>
          <w:tcPr>
            <w:tcW w:w="850" w:type="dxa"/>
            <w:tcBorders>
              <w:top w:val="nil"/>
              <w:left w:val="nil"/>
              <w:bottom w:val="single" w:sz="4" w:space="0" w:color="auto"/>
              <w:right w:val="nil"/>
            </w:tcBorders>
            <w:shd w:val="clear" w:color="auto" w:fill="auto"/>
            <w:vAlign w:val="center"/>
            <w:hideMark/>
          </w:tcPr>
          <w:p w:rsidR="00AE6373" w:rsidRPr="0090260B" w:rsidRDefault="00AE6373" w:rsidP="0090260B">
            <w:pPr>
              <w:spacing w:after="0" w:line="240" w:lineRule="auto"/>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Pre-audit outcome</w:t>
            </w:r>
          </w:p>
        </w:tc>
        <w:tc>
          <w:tcPr>
            <w:tcW w:w="992" w:type="dxa"/>
            <w:tcBorders>
              <w:top w:val="nil"/>
              <w:left w:val="single" w:sz="4" w:space="0" w:color="auto"/>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2012/13</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+1 2013/14</w:t>
            </w:r>
          </w:p>
        </w:tc>
        <w:tc>
          <w:tcPr>
            <w:tcW w:w="850" w:type="dxa"/>
            <w:gridSpan w:val="2"/>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+2 2014/15</w:t>
            </w:r>
          </w:p>
        </w:tc>
      </w:tr>
      <w:tr w:rsidR="0090260B" w:rsidRPr="00AE6373" w:rsidTr="00A64EE5">
        <w:trPr>
          <w:trHeight w:val="25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u w:val="single"/>
                <w:lang w:eastAsia="en-ZA"/>
              </w:rPr>
            </w:pPr>
            <w:r w:rsidRPr="0090260B">
              <w:rPr>
                <w:rFonts w:ascii="Times New Roman" w:eastAsia="Times New Roman" w:hAnsi="Times New Roman" w:cs="Times New Roman"/>
                <w:b/>
                <w:bCs/>
                <w:sz w:val="14"/>
                <w:szCs w:val="14"/>
                <w:u w:val="single"/>
                <w:lang w:eastAsia="en-ZA"/>
              </w:rPr>
              <w:t>Capital expenditure - Vote</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u w:val="single"/>
                <w:lang w:eastAsia="en-ZA"/>
              </w:rPr>
            </w:pPr>
            <w:r w:rsidRPr="0090260B">
              <w:rPr>
                <w:rFonts w:ascii="Times New Roman" w:eastAsia="Times New Roman" w:hAnsi="Times New Roman" w:cs="Times New Roman"/>
                <w:b/>
                <w:bCs/>
                <w:sz w:val="14"/>
                <w:szCs w:val="14"/>
                <w:u w:val="single"/>
                <w:lang w:eastAsia="en-ZA"/>
              </w:rPr>
              <w:t xml:space="preserve">Multi-year expenditure </w:t>
            </w:r>
            <w:r w:rsidRPr="0090260B">
              <w:rPr>
                <w:rFonts w:ascii="Times New Roman" w:eastAsia="Times New Roman" w:hAnsi="Times New Roman" w:cs="Times New Roman"/>
                <w:b/>
                <w:bCs/>
                <w:i/>
                <w:iCs/>
                <w:sz w:val="14"/>
                <w:szCs w:val="14"/>
                <w:lang w:eastAsia="en-ZA"/>
              </w:rPr>
              <w:t>to be appropriated</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1 - MUNICIPAL MANAGER</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2 - COUNCIL</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3 - FINANCE</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4 - CORPORATE SERVICES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5 - COMMUNITY SERVICES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6 - TECHNICAL SERVICES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7 - WATER UNIT</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9 334</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9 334</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8 - PLANNING &amp; DEVELOPMENT</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15 852</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8 748</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9 - DMA</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10 - MIG</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30 323</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30 323</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47 047</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49 628</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53 795</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11 - HOUSING</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12 - [NAME OF VOTE 12]</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13 - [NAME OF VOTE 13]</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14 - [NAME OF VOTE 14]</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15 - [NAME OF VOTE 15]</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5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Capital multi-year expenditure sub-total</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w:t>
            </w:r>
          </w:p>
        </w:tc>
        <w:tc>
          <w:tcPr>
            <w:tcW w:w="839" w:type="dxa"/>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73" w:type="dxa"/>
            <w:tcBorders>
              <w:top w:val="single" w:sz="4" w:space="0" w:color="auto"/>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39 657</w:t>
            </w:r>
          </w:p>
        </w:tc>
        <w:tc>
          <w:tcPr>
            <w:tcW w:w="993" w:type="dxa"/>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39 657</w:t>
            </w:r>
          </w:p>
        </w:tc>
        <w:tc>
          <w:tcPr>
            <w:tcW w:w="850" w:type="dxa"/>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tcBorders>
              <w:top w:val="single" w:sz="4" w:space="0" w:color="auto"/>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47 047</w:t>
            </w:r>
          </w:p>
        </w:tc>
        <w:tc>
          <w:tcPr>
            <w:tcW w:w="993"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65 480</w:t>
            </w:r>
          </w:p>
        </w:tc>
        <w:tc>
          <w:tcPr>
            <w:tcW w:w="850" w:type="dxa"/>
            <w:gridSpan w:val="2"/>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62 543</w:t>
            </w:r>
          </w:p>
        </w:tc>
      </w:tr>
      <w:tr w:rsidR="0090260B" w:rsidRPr="00AE6373" w:rsidTr="00A64EE5">
        <w:trPr>
          <w:trHeight w:val="102"/>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4"/>
                <w:szCs w:val="14"/>
                <w:lang w:eastAsia="en-ZA"/>
              </w:rPr>
            </w:pP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u w:val="single"/>
                <w:lang w:eastAsia="en-ZA"/>
              </w:rPr>
            </w:pPr>
            <w:r w:rsidRPr="0090260B">
              <w:rPr>
                <w:rFonts w:ascii="Times New Roman" w:eastAsia="Times New Roman" w:hAnsi="Times New Roman" w:cs="Times New Roman"/>
                <w:b/>
                <w:bCs/>
                <w:sz w:val="14"/>
                <w:szCs w:val="14"/>
                <w:u w:val="single"/>
                <w:lang w:eastAsia="en-ZA"/>
              </w:rPr>
              <w:t>Single-year expenditure</w:t>
            </w:r>
            <w:r w:rsidRPr="0090260B">
              <w:rPr>
                <w:rFonts w:ascii="Times New Roman" w:eastAsia="Times New Roman" w:hAnsi="Times New Roman" w:cs="Times New Roman"/>
                <w:b/>
                <w:bCs/>
                <w:i/>
                <w:iCs/>
                <w:sz w:val="14"/>
                <w:szCs w:val="14"/>
                <w:lang w:eastAsia="en-ZA"/>
              </w:rPr>
              <w:t xml:space="preserve"> to be appropriated</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1 - MUNICIPAL MANAGER</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400</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400</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400</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1 015</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2 - COUNCIL</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400</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3 - FINANCE</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500</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220</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670</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670</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197</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127</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127</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4 - CORPORATE SERVICES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227</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380</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380</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380</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750</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210</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225</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5 - COMMUNITY SERVICES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500</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150</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150</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150</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5 002</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6 - TECHNICAL SERVICES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10 463</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26 958</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5 966</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5 966</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2 500</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282</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297</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7 - WATER UNIT</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271</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21 899</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310</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310</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3 066</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15 615</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8 - PLANNING &amp; DEVELOPMENT</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58</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462</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9 - DMA</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700</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10 - MIG</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10 805</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10 805</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8 302</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8 758</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9 493</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11 - HOUSING</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12 - [NAME OF VOTE 12]</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13 - [NAME OF VOTE 13]</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14 - [NAME OF VOTE 14]</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Vote 15 - [NAME OF VOTE 15]</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Capital single-year expenditure sub-total</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12 020</w:t>
            </w:r>
          </w:p>
        </w:tc>
        <w:tc>
          <w:tcPr>
            <w:tcW w:w="973" w:type="dxa"/>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50 057</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18 731</w:t>
            </w:r>
          </w:p>
        </w:tc>
        <w:tc>
          <w:tcPr>
            <w:tcW w:w="993" w:type="dxa"/>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18 731</w:t>
            </w:r>
          </w:p>
        </w:tc>
        <w:tc>
          <w:tcPr>
            <w:tcW w:w="850" w:type="dxa"/>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tcBorders>
              <w:top w:val="single" w:sz="4" w:space="0" w:color="auto"/>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22 395</w:t>
            </w:r>
          </w:p>
        </w:tc>
        <w:tc>
          <w:tcPr>
            <w:tcW w:w="993"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9 377</w:t>
            </w:r>
          </w:p>
        </w:tc>
        <w:tc>
          <w:tcPr>
            <w:tcW w:w="850" w:type="dxa"/>
            <w:gridSpan w:val="2"/>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25 757</w:t>
            </w:r>
          </w:p>
        </w:tc>
      </w:tr>
      <w:tr w:rsidR="0090260B" w:rsidRPr="00AE6373" w:rsidTr="00A64EE5">
        <w:trPr>
          <w:trHeight w:val="255"/>
        </w:trPr>
        <w:tc>
          <w:tcPr>
            <w:tcW w:w="2410"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lastRenderedPageBreak/>
              <w:t>Total Capital Expenditure - Vote</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12 020</w:t>
            </w:r>
          </w:p>
        </w:tc>
        <w:tc>
          <w:tcPr>
            <w:tcW w:w="973"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50 057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58 388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58 388</w:t>
            </w:r>
          </w:p>
        </w:tc>
        <w:tc>
          <w:tcPr>
            <w:tcW w:w="850"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69 442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74 857</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88 300</w:t>
            </w:r>
          </w:p>
        </w:tc>
      </w:tr>
      <w:tr w:rsidR="0090260B" w:rsidRPr="00AE6373" w:rsidTr="00A64EE5">
        <w:trPr>
          <w:trHeight w:val="102"/>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4"/>
                <w:szCs w:val="14"/>
                <w:lang w:eastAsia="en-ZA"/>
              </w:rPr>
            </w:pP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u w:val="single"/>
                <w:lang w:eastAsia="en-ZA"/>
              </w:rPr>
            </w:pPr>
            <w:r w:rsidRPr="0090260B">
              <w:rPr>
                <w:rFonts w:ascii="Times New Roman" w:eastAsia="Times New Roman" w:hAnsi="Times New Roman" w:cs="Times New Roman"/>
                <w:b/>
                <w:bCs/>
                <w:sz w:val="14"/>
                <w:szCs w:val="14"/>
                <w:u w:val="single"/>
                <w:lang w:eastAsia="en-ZA"/>
              </w:rPr>
              <w:t>Capital Expenditure - Standard</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1"/>
              <w:jc w:val="center"/>
              <w:rPr>
                <w:rFonts w:ascii="Times New Roman" w:eastAsia="Times New Roman" w:hAnsi="Times New Roman" w:cs="Times New Roman"/>
                <w:b/>
                <w:bCs/>
                <w:i/>
                <w:iCs/>
                <w:sz w:val="14"/>
                <w:szCs w:val="14"/>
                <w:lang w:eastAsia="en-ZA"/>
              </w:rPr>
            </w:pPr>
            <w:r w:rsidRPr="0090260B">
              <w:rPr>
                <w:rFonts w:ascii="Times New Roman" w:eastAsia="Times New Roman" w:hAnsi="Times New Roman" w:cs="Times New Roman"/>
                <w:b/>
                <w:bCs/>
                <w:i/>
                <w:iCs/>
                <w:sz w:val="14"/>
                <w:szCs w:val="14"/>
                <w:lang w:eastAsia="en-ZA"/>
              </w:rPr>
              <w:t>Governance and administration</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727</w:t>
            </w:r>
          </w:p>
        </w:tc>
        <w:tc>
          <w:tcPr>
            <w:tcW w:w="973"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1 050</w:t>
            </w:r>
          </w:p>
        </w:tc>
        <w:tc>
          <w:tcPr>
            <w:tcW w:w="850"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1 500</w:t>
            </w: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1 500</w:t>
            </w: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2 362</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337</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352</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Executive and council</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450</w:t>
            </w: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450</w:t>
            </w:r>
          </w:p>
        </w:tc>
        <w:tc>
          <w:tcPr>
            <w:tcW w:w="99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450</w:t>
            </w: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1 415</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Budget and treasury office</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500</w:t>
            </w:r>
          </w:p>
        </w:tc>
        <w:tc>
          <w:tcPr>
            <w:tcW w:w="97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220</w:t>
            </w:r>
          </w:p>
        </w:tc>
        <w:tc>
          <w:tcPr>
            <w:tcW w:w="850"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670</w:t>
            </w:r>
          </w:p>
        </w:tc>
        <w:tc>
          <w:tcPr>
            <w:tcW w:w="993"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670</w:t>
            </w: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197</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127</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127</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Corporate services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227</w:t>
            </w:r>
          </w:p>
        </w:tc>
        <w:tc>
          <w:tcPr>
            <w:tcW w:w="97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380</w:t>
            </w: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380</w:t>
            </w:r>
          </w:p>
        </w:tc>
        <w:tc>
          <w:tcPr>
            <w:tcW w:w="99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380</w:t>
            </w: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750</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210</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225</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1"/>
              <w:jc w:val="center"/>
              <w:rPr>
                <w:rFonts w:ascii="Times New Roman" w:eastAsia="Times New Roman" w:hAnsi="Times New Roman" w:cs="Times New Roman"/>
                <w:b/>
                <w:bCs/>
                <w:i/>
                <w:iCs/>
                <w:sz w:val="14"/>
                <w:szCs w:val="14"/>
                <w:lang w:eastAsia="en-ZA"/>
              </w:rPr>
            </w:pPr>
            <w:r w:rsidRPr="0090260B">
              <w:rPr>
                <w:rFonts w:ascii="Times New Roman" w:eastAsia="Times New Roman" w:hAnsi="Times New Roman" w:cs="Times New Roman"/>
                <w:b/>
                <w:bCs/>
                <w:i/>
                <w:iCs/>
                <w:sz w:val="14"/>
                <w:szCs w:val="14"/>
                <w:lang w:eastAsia="en-ZA"/>
              </w:rPr>
              <w:t>Community and public safety</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500</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3 869</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3 066</w:t>
            </w:r>
          </w:p>
        </w:tc>
        <w:tc>
          <w:tcPr>
            <w:tcW w:w="99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3 066</w:t>
            </w:r>
          </w:p>
        </w:tc>
        <w:tc>
          <w:tcPr>
            <w:tcW w:w="85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13 305</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9 040</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9 790</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Community and social services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500</w:t>
            </w:r>
          </w:p>
        </w:tc>
        <w:tc>
          <w:tcPr>
            <w:tcW w:w="97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1 957</w:t>
            </w: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1 704</w:t>
            </w:r>
          </w:p>
        </w:tc>
        <w:tc>
          <w:tcPr>
            <w:tcW w:w="99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1 704</w:t>
            </w: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5 002</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282</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297</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Sport and recreation</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1 912</w:t>
            </w: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1 362</w:t>
            </w:r>
          </w:p>
        </w:tc>
        <w:tc>
          <w:tcPr>
            <w:tcW w:w="99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1 362</w:t>
            </w: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8 302</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8 758</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9 493</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Public safety</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Housing</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Health</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1"/>
              <w:jc w:val="center"/>
              <w:rPr>
                <w:rFonts w:ascii="Times New Roman" w:eastAsia="Times New Roman" w:hAnsi="Times New Roman" w:cs="Times New Roman"/>
                <w:b/>
                <w:bCs/>
                <w:i/>
                <w:iCs/>
                <w:sz w:val="14"/>
                <w:szCs w:val="14"/>
                <w:lang w:eastAsia="en-ZA"/>
              </w:rPr>
            </w:pPr>
            <w:r w:rsidRPr="0090260B">
              <w:rPr>
                <w:rFonts w:ascii="Times New Roman" w:eastAsia="Times New Roman" w:hAnsi="Times New Roman" w:cs="Times New Roman"/>
                <w:b/>
                <w:bCs/>
                <w:i/>
                <w:iCs/>
                <w:sz w:val="14"/>
                <w:szCs w:val="14"/>
                <w:lang w:eastAsia="en-ZA"/>
              </w:rPr>
              <w:t>Economic and environmental services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23 239</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22 589</w:t>
            </w:r>
          </w:p>
        </w:tc>
        <w:tc>
          <w:tcPr>
            <w:tcW w:w="99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22 589</w:t>
            </w:r>
          </w:p>
        </w:tc>
        <w:tc>
          <w:tcPr>
            <w:tcW w:w="85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10 597</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23 906</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17 479</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Planning and development</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58</w:t>
            </w:r>
          </w:p>
        </w:tc>
        <w:tc>
          <w:tcPr>
            <w:tcW w:w="97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23 239</w:t>
            </w: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22 589</w:t>
            </w:r>
          </w:p>
        </w:tc>
        <w:tc>
          <w:tcPr>
            <w:tcW w:w="99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22 589</w:t>
            </w: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462</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15 852</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8 748</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Road transport</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10 135</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8 055</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8 731</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Environmental protection</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1"/>
              <w:jc w:val="center"/>
              <w:rPr>
                <w:rFonts w:ascii="Times New Roman" w:eastAsia="Times New Roman" w:hAnsi="Times New Roman" w:cs="Times New Roman"/>
                <w:b/>
                <w:bCs/>
                <w:i/>
                <w:iCs/>
                <w:sz w:val="14"/>
                <w:szCs w:val="14"/>
                <w:lang w:eastAsia="en-ZA"/>
              </w:rPr>
            </w:pPr>
            <w:r w:rsidRPr="0090260B">
              <w:rPr>
                <w:rFonts w:ascii="Times New Roman" w:eastAsia="Times New Roman" w:hAnsi="Times New Roman" w:cs="Times New Roman"/>
                <w:b/>
                <w:bCs/>
                <w:i/>
                <w:iCs/>
                <w:sz w:val="14"/>
                <w:szCs w:val="14"/>
                <w:lang w:eastAsia="en-ZA"/>
              </w:rPr>
              <w:t>Trading services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271</w:t>
            </w:r>
          </w:p>
        </w:tc>
        <w:tc>
          <w:tcPr>
            <w:tcW w:w="97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21 899</w:t>
            </w: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31 233</w:t>
            </w:r>
          </w:p>
        </w:tc>
        <w:tc>
          <w:tcPr>
            <w:tcW w:w="993"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31 233</w:t>
            </w:r>
          </w:p>
        </w:tc>
        <w:tc>
          <w:tcPr>
            <w:tcW w:w="85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43 178</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41 574</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60 679</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Electricity</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Water</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271</w:t>
            </w:r>
          </w:p>
        </w:tc>
        <w:tc>
          <w:tcPr>
            <w:tcW w:w="97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21 899</w:t>
            </w: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31 233</w:t>
            </w:r>
          </w:p>
        </w:tc>
        <w:tc>
          <w:tcPr>
            <w:tcW w:w="993"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31 233</w:t>
            </w: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18 193</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15 216</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32 108</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Waste water management</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24 985</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26 358</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28 571</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Waste management</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1"/>
              <w:jc w:val="center"/>
              <w:rPr>
                <w:rFonts w:ascii="Times New Roman" w:eastAsia="Times New Roman" w:hAnsi="Times New Roman" w:cs="Times New Roman"/>
                <w:b/>
                <w:bCs/>
                <w:i/>
                <w:iCs/>
                <w:sz w:val="14"/>
                <w:szCs w:val="14"/>
                <w:lang w:eastAsia="en-ZA"/>
              </w:rPr>
            </w:pPr>
            <w:r w:rsidRPr="0090260B">
              <w:rPr>
                <w:rFonts w:ascii="Times New Roman" w:eastAsia="Times New Roman" w:hAnsi="Times New Roman" w:cs="Times New Roman"/>
                <w:b/>
                <w:bCs/>
                <w:i/>
                <w:iCs/>
                <w:sz w:val="14"/>
                <w:szCs w:val="14"/>
                <w:lang w:eastAsia="en-ZA"/>
              </w:rPr>
              <w:t>Other</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10 463</w:t>
            </w: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tcBorders>
              <w:top w:val="nil"/>
              <w:left w:val="single" w:sz="4" w:space="0" w:color="auto"/>
              <w:bottom w:val="single" w:sz="4" w:space="0" w:color="auto"/>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3" w:type="dxa"/>
            <w:gridSpan w:val="2"/>
            <w:tcBorders>
              <w:top w:val="nil"/>
              <w:left w:val="nil"/>
              <w:bottom w:val="single" w:sz="4" w:space="0" w:color="auto"/>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gridSpan w:val="2"/>
            <w:tcBorders>
              <w:top w:val="nil"/>
              <w:left w:val="nil"/>
              <w:bottom w:val="single" w:sz="4" w:space="0" w:color="auto"/>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r>
      <w:tr w:rsidR="0090260B" w:rsidRPr="00AE6373" w:rsidTr="00A64EE5">
        <w:trPr>
          <w:trHeight w:val="255"/>
        </w:trPr>
        <w:tc>
          <w:tcPr>
            <w:tcW w:w="2410"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Total Capital Expenditure - Standard</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12 020</w:t>
            </w:r>
          </w:p>
        </w:tc>
        <w:tc>
          <w:tcPr>
            <w:tcW w:w="973"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50 057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58 388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58 388</w:t>
            </w:r>
          </w:p>
        </w:tc>
        <w:tc>
          <w:tcPr>
            <w:tcW w:w="850"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tcBorders>
              <w:top w:val="nil"/>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69 442</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74 857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88 300</w:t>
            </w:r>
          </w:p>
        </w:tc>
      </w:tr>
      <w:tr w:rsidR="0090260B" w:rsidRPr="00AE6373" w:rsidTr="00A64EE5">
        <w:trPr>
          <w:trHeight w:val="102"/>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u w:val="single"/>
                <w:lang w:eastAsia="en-ZA"/>
              </w:rPr>
            </w:pPr>
            <w:r w:rsidRPr="0090260B">
              <w:rPr>
                <w:rFonts w:ascii="Times New Roman" w:eastAsia="Times New Roman" w:hAnsi="Times New Roman" w:cs="Times New Roman"/>
                <w:b/>
                <w:bCs/>
                <w:sz w:val="14"/>
                <w:szCs w:val="14"/>
                <w:u w:val="single"/>
                <w:lang w:eastAsia="en-ZA"/>
              </w:rPr>
              <w:t>Funded by:</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National Government</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41 128</w:t>
            </w: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50 462</w:t>
            </w:r>
          </w:p>
        </w:tc>
        <w:tc>
          <w:tcPr>
            <w:tcW w:w="993"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50 462</w:t>
            </w:r>
          </w:p>
        </w:tc>
        <w:tc>
          <w:tcPr>
            <w:tcW w:w="850"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55 476</w:t>
            </w:r>
          </w:p>
        </w:tc>
        <w:tc>
          <w:tcPr>
            <w:tcW w:w="993"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58 514</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63 416</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Provincial Government</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District Municipality</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200" w:firstLine="28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Other transfers and grants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1"/>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Transfers recognised - capital</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w:t>
            </w:r>
          </w:p>
        </w:tc>
        <w:tc>
          <w:tcPr>
            <w:tcW w:w="839" w:type="dxa"/>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73" w:type="dxa"/>
            <w:tcBorders>
              <w:top w:val="single" w:sz="4" w:space="0" w:color="auto"/>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41 128</w:t>
            </w:r>
          </w:p>
        </w:tc>
        <w:tc>
          <w:tcPr>
            <w:tcW w:w="850" w:type="dxa"/>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50 462</w:t>
            </w:r>
          </w:p>
        </w:tc>
        <w:tc>
          <w:tcPr>
            <w:tcW w:w="993" w:type="dxa"/>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50 462</w:t>
            </w:r>
          </w:p>
        </w:tc>
        <w:tc>
          <w:tcPr>
            <w:tcW w:w="850" w:type="dxa"/>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tcBorders>
              <w:top w:val="single" w:sz="4" w:space="0" w:color="auto"/>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55 476</w:t>
            </w:r>
          </w:p>
        </w:tc>
        <w:tc>
          <w:tcPr>
            <w:tcW w:w="993"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58 514</w:t>
            </w:r>
          </w:p>
        </w:tc>
        <w:tc>
          <w:tcPr>
            <w:tcW w:w="850" w:type="dxa"/>
            <w:gridSpan w:val="2"/>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63 416</w:t>
            </w: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1"/>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Public contributions &amp; donations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w:t>
            </w: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1"/>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Borrowing</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w:t>
            </w: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90260B" w:rsidRPr="00AE6373" w:rsidTr="00A64EE5">
        <w:trPr>
          <w:trHeight w:val="225"/>
        </w:trPr>
        <w:tc>
          <w:tcPr>
            <w:tcW w:w="2410"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1"/>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Internally generated funds</w:t>
            </w:r>
          </w:p>
        </w:tc>
        <w:tc>
          <w:tcPr>
            <w:tcW w:w="598"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39"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3"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8 929</w:t>
            </w:r>
          </w:p>
        </w:tc>
        <w:tc>
          <w:tcPr>
            <w:tcW w:w="850" w:type="dxa"/>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7 926</w:t>
            </w:r>
          </w:p>
        </w:tc>
        <w:tc>
          <w:tcPr>
            <w:tcW w:w="993"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7 926</w:t>
            </w:r>
          </w:p>
        </w:tc>
        <w:tc>
          <w:tcPr>
            <w:tcW w:w="850"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13 966</w:t>
            </w:r>
          </w:p>
        </w:tc>
        <w:tc>
          <w:tcPr>
            <w:tcW w:w="993"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16 343</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24 885</w:t>
            </w:r>
          </w:p>
        </w:tc>
      </w:tr>
      <w:tr w:rsidR="0090260B" w:rsidRPr="00AE6373" w:rsidTr="00A64EE5">
        <w:trPr>
          <w:trHeight w:val="255"/>
        </w:trPr>
        <w:tc>
          <w:tcPr>
            <w:tcW w:w="2410"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Total Capital Funding</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w:t>
            </w:r>
          </w:p>
        </w:tc>
        <w:tc>
          <w:tcPr>
            <w:tcW w:w="839"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73"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50 057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58 388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58 388</w:t>
            </w:r>
          </w:p>
        </w:tc>
        <w:tc>
          <w:tcPr>
            <w:tcW w:w="850"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69 442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74 857</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88 300</w:t>
            </w:r>
          </w:p>
        </w:tc>
      </w:tr>
    </w:tbl>
    <w:p w:rsidR="00AE6373" w:rsidRPr="00AE6373" w:rsidRDefault="00AE6373" w:rsidP="00AE6373">
      <w:pPr>
        <w:autoSpaceDE w:val="0"/>
        <w:autoSpaceDN w:val="0"/>
        <w:adjustRightInd w:val="0"/>
        <w:spacing w:line="360" w:lineRule="auto"/>
        <w:ind w:left="360"/>
        <w:rPr>
          <w:rFonts w:ascii="Arial" w:hAnsi="Arial" w:cs="Arial"/>
          <w:color w:val="000000"/>
          <w:sz w:val="20"/>
          <w:szCs w:val="20"/>
        </w:rPr>
      </w:pPr>
    </w:p>
    <w:p w:rsidR="00AE6373" w:rsidRPr="00AE6373" w:rsidRDefault="00AE6373" w:rsidP="00AE6373">
      <w:pPr>
        <w:pStyle w:val="ListParagraph"/>
        <w:numPr>
          <w:ilvl w:val="0"/>
          <w:numId w:val="26"/>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Table A5 is a breakdown of the capital programme in relation to capital expenditure by municipal vote (multi-year and single-year appropriations); capital expenditure by standard classification; and the funding sources necessary to fund the capital budget, including information on capital transfers from national and provincial departments. </w:t>
      </w:r>
    </w:p>
    <w:p w:rsidR="00AE6373" w:rsidRPr="00AE6373" w:rsidRDefault="00AE6373" w:rsidP="00AE6373">
      <w:pPr>
        <w:pStyle w:val="ListParagraph"/>
        <w:numPr>
          <w:ilvl w:val="0"/>
          <w:numId w:val="26"/>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The MFMA provides that a municipality may approve multi-year or single-year capital budget appropriations. </w:t>
      </w:r>
    </w:p>
    <w:p w:rsidR="00AE6373" w:rsidRPr="00AE6373" w:rsidRDefault="00AE6373" w:rsidP="00AE6373">
      <w:pPr>
        <w:pStyle w:val="ListParagraph"/>
        <w:numPr>
          <w:ilvl w:val="0"/>
          <w:numId w:val="26"/>
        </w:numPr>
        <w:autoSpaceDE w:val="0"/>
        <w:autoSpaceDN w:val="0"/>
        <w:adjustRightInd w:val="0"/>
        <w:spacing w:line="360" w:lineRule="auto"/>
        <w:rPr>
          <w:rFonts w:ascii="Arial" w:hAnsi="Arial" w:cs="Arial"/>
          <w:sz w:val="20"/>
          <w:szCs w:val="20"/>
        </w:rPr>
      </w:pPr>
      <w:r w:rsidRPr="00AE6373">
        <w:rPr>
          <w:rFonts w:ascii="Arial" w:hAnsi="Arial" w:cs="Arial"/>
          <w:color w:val="000000"/>
          <w:sz w:val="20"/>
          <w:szCs w:val="20"/>
        </w:rPr>
        <w:t xml:space="preserve">Single-year capital expenditure has been appropriated at </w:t>
      </w:r>
      <w:r w:rsidRPr="00AE6373">
        <w:rPr>
          <w:rFonts w:ascii="Arial" w:hAnsi="Arial" w:cs="Arial"/>
          <w:sz w:val="20"/>
          <w:szCs w:val="20"/>
        </w:rPr>
        <w:t xml:space="preserve">R69 million for the 2012/13 financial year and remains relatively constant over the MTREF at levels of R 75 million and R 88 million respectively for the two outer years. </w:t>
      </w:r>
    </w:p>
    <w:p w:rsidR="00AE6373" w:rsidRPr="00AE6373" w:rsidRDefault="00AE6373" w:rsidP="00AE6373">
      <w:pPr>
        <w:pStyle w:val="ListParagraph"/>
        <w:numPr>
          <w:ilvl w:val="0"/>
          <w:numId w:val="26"/>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Unlike multi-year capital appropriations, all of our capital projects are expected to be completed with a single year 2012/2013. Included in our single-year appropriations is an expenditure that will be incurred in the 2012/2013 budget year such as the procurement of vehicles and specialized tools and equipment. The budget appropriations for the two outer years are indicative allocations based on the departmental business plans as informed by the IDP and will be reviewed on an annual basis to assess the relevance of the expenditure in relation to the strategic objectives and service delivery imperatives of </w:t>
      </w:r>
      <w:r w:rsidRPr="00AE6373">
        <w:rPr>
          <w:rFonts w:ascii="Arial" w:hAnsi="Arial" w:cs="Arial"/>
          <w:color w:val="000000"/>
          <w:sz w:val="20"/>
          <w:szCs w:val="20"/>
        </w:rPr>
        <w:lastRenderedPageBreak/>
        <w:t xml:space="preserve">the municipality. For the purpose of funding assessment of the MTREF, these appropriations have been included but no commitments will be incurred against single-year appropriations for the two outer-years. </w:t>
      </w:r>
    </w:p>
    <w:p w:rsidR="00AE6373" w:rsidRPr="00AE6373" w:rsidRDefault="00AE6373" w:rsidP="00AE6373">
      <w:pPr>
        <w:pStyle w:val="ListParagraph"/>
        <w:numPr>
          <w:ilvl w:val="0"/>
          <w:numId w:val="26"/>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The capital programme is funded from National Treasury capital transfers and, equitable share and internally generated funds from current year surpluses.</w:t>
      </w:r>
    </w:p>
    <w:p w:rsidR="00AE6373" w:rsidRPr="00AE6373" w:rsidRDefault="00AE6373" w:rsidP="00AE6373">
      <w:pPr>
        <w:pStyle w:val="ListParagraph"/>
        <w:autoSpaceDE w:val="0"/>
        <w:autoSpaceDN w:val="0"/>
        <w:adjustRightInd w:val="0"/>
        <w:spacing w:line="360" w:lineRule="auto"/>
        <w:ind w:left="1080"/>
        <w:rPr>
          <w:rFonts w:ascii="Arial" w:hAnsi="Arial" w:cs="Arial"/>
          <w:color w:val="000000"/>
          <w:sz w:val="20"/>
          <w:szCs w:val="20"/>
        </w:rPr>
      </w:pPr>
    </w:p>
    <w:p w:rsidR="00AE6373" w:rsidRPr="00AE6373" w:rsidRDefault="00AE6373" w:rsidP="00AE6373">
      <w:pPr>
        <w:pStyle w:val="ListParagraph"/>
        <w:numPr>
          <w:ilvl w:val="0"/>
          <w:numId w:val="11"/>
        </w:numPr>
        <w:autoSpaceDE w:val="0"/>
        <w:autoSpaceDN w:val="0"/>
        <w:adjustRightInd w:val="0"/>
        <w:spacing w:line="360" w:lineRule="auto"/>
        <w:rPr>
          <w:rFonts w:ascii="Arial" w:hAnsi="Arial" w:cs="Arial"/>
          <w:color w:val="000000"/>
          <w:sz w:val="20"/>
          <w:szCs w:val="20"/>
        </w:rPr>
      </w:pPr>
      <w:r w:rsidRPr="00AE6373">
        <w:rPr>
          <w:rFonts w:ascii="Arial" w:hAnsi="Arial" w:cs="Arial"/>
          <w:b/>
          <w:bCs/>
          <w:color w:val="000000"/>
          <w:sz w:val="20"/>
          <w:szCs w:val="20"/>
        </w:rPr>
        <w:t>Explanatory notes to Table A6 - Budgeted Financial Position</w:t>
      </w:r>
    </w:p>
    <w:tbl>
      <w:tblPr>
        <w:tblW w:w="10276" w:type="dxa"/>
        <w:tblInd w:w="108" w:type="dxa"/>
        <w:tblLook w:val="04A0"/>
      </w:tblPr>
      <w:tblGrid>
        <w:gridCol w:w="1042"/>
        <w:gridCol w:w="996"/>
        <w:gridCol w:w="89"/>
        <w:gridCol w:w="456"/>
        <w:gridCol w:w="451"/>
        <w:gridCol w:w="545"/>
        <w:gridCol w:w="451"/>
        <w:gridCol w:w="545"/>
        <w:gridCol w:w="92"/>
        <w:gridCol w:w="359"/>
        <w:gridCol w:w="545"/>
        <w:gridCol w:w="92"/>
        <w:gridCol w:w="510"/>
        <w:gridCol w:w="394"/>
        <w:gridCol w:w="84"/>
        <w:gridCol w:w="8"/>
        <w:gridCol w:w="884"/>
        <w:gridCol w:w="104"/>
        <w:gridCol w:w="8"/>
        <w:gridCol w:w="884"/>
        <w:gridCol w:w="104"/>
        <w:gridCol w:w="8"/>
        <w:gridCol w:w="884"/>
        <w:gridCol w:w="263"/>
        <w:gridCol w:w="478"/>
      </w:tblGrid>
      <w:tr w:rsidR="00AE6373" w:rsidRPr="00AE6373" w:rsidTr="00E501DE">
        <w:trPr>
          <w:gridAfter w:val="1"/>
          <w:wAfter w:w="478" w:type="dxa"/>
          <w:trHeight w:val="255"/>
        </w:trPr>
        <w:tc>
          <w:tcPr>
            <w:tcW w:w="4667" w:type="dxa"/>
            <w:gridSpan w:val="9"/>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bookmarkStart w:id="3" w:name="RANGE!A1:L54"/>
            <w:r w:rsidRPr="00AE6373">
              <w:rPr>
                <w:rFonts w:ascii="Arial" w:eastAsia="Times New Roman" w:hAnsi="Arial" w:cs="Arial"/>
                <w:b/>
                <w:bCs/>
                <w:sz w:val="20"/>
                <w:szCs w:val="20"/>
                <w:lang w:eastAsia="en-ZA"/>
              </w:rPr>
              <w:t>NC451 Joe Morolong - Table A6 Budgeted Financial Position</w:t>
            </w:r>
            <w:bookmarkEnd w:id="3"/>
          </w:p>
        </w:tc>
        <w:tc>
          <w:tcPr>
            <w:tcW w:w="996" w:type="dxa"/>
            <w:gridSpan w:val="3"/>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4"/>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3"/>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3"/>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1147"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r>
      <w:tr w:rsidR="00AE6373" w:rsidRPr="00AE6373" w:rsidTr="00E501DE">
        <w:trPr>
          <w:trHeight w:val="570"/>
        </w:trPr>
        <w:tc>
          <w:tcPr>
            <w:tcW w:w="2127" w:type="dxa"/>
            <w:gridSpan w:val="3"/>
            <w:tcBorders>
              <w:top w:val="nil"/>
              <w:left w:val="single" w:sz="4" w:space="0" w:color="auto"/>
              <w:bottom w:val="nil"/>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Description</w:t>
            </w:r>
          </w:p>
        </w:tc>
        <w:tc>
          <w:tcPr>
            <w:tcW w:w="456" w:type="dxa"/>
            <w:tcBorders>
              <w:top w:val="nil"/>
              <w:left w:val="nil"/>
              <w:bottom w:val="nil"/>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Ref</w:t>
            </w:r>
          </w:p>
        </w:tc>
        <w:tc>
          <w:tcPr>
            <w:tcW w:w="996" w:type="dxa"/>
            <w:gridSpan w:val="2"/>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2010/11</w:t>
            </w:r>
          </w:p>
        </w:tc>
        <w:tc>
          <w:tcPr>
            <w:tcW w:w="3964" w:type="dxa"/>
            <w:gridSpan w:val="11"/>
            <w:tcBorders>
              <w:top w:val="single" w:sz="4" w:space="0" w:color="auto"/>
              <w:left w:val="nil"/>
              <w:bottom w:val="single" w:sz="4" w:space="0" w:color="auto"/>
              <w:right w:val="nil"/>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Current Year 2011/12</w:t>
            </w:r>
          </w:p>
        </w:tc>
        <w:tc>
          <w:tcPr>
            <w:tcW w:w="273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2012/13 Medium Term Revenue &amp; Expenditure Framework</w:t>
            </w:r>
          </w:p>
        </w:tc>
      </w:tr>
      <w:tr w:rsidR="00AE6373" w:rsidRPr="00AE6373" w:rsidTr="00E501DE">
        <w:trPr>
          <w:trHeight w:val="510"/>
        </w:trPr>
        <w:tc>
          <w:tcPr>
            <w:tcW w:w="2127" w:type="dxa"/>
            <w:gridSpan w:val="3"/>
            <w:tcBorders>
              <w:top w:val="nil"/>
              <w:left w:val="single" w:sz="4" w:space="0" w:color="auto"/>
              <w:bottom w:val="single" w:sz="4" w:space="0" w:color="auto"/>
              <w:right w:val="nil"/>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R thousand</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2"/>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Audited Outcome</w:t>
            </w:r>
          </w:p>
        </w:tc>
        <w:tc>
          <w:tcPr>
            <w:tcW w:w="996" w:type="dxa"/>
            <w:gridSpan w:val="2"/>
            <w:tcBorders>
              <w:top w:val="nil"/>
              <w:left w:val="nil"/>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Original Budget</w:t>
            </w:r>
          </w:p>
        </w:tc>
        <w:tc>
          <w:tcPr>
            <w:tcW w:w="996" w:type="dxa"/>
            <w:gridSpan w:val="3"/>
            <w:tcBorders>
              <w:top w:val="nil"/>
              <w:left w:val="single" w:sz="4" w:space="0" w:color="auto"/>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Adjusted Budget</w:t>
            </w:r>
          </w:p>
        </w:tc>
        <w:tc>
          <w:tcPr>
            <w:tcW w:w="996" w:type="dxa"/>
            <w:gridSpan w:val="3"/>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Full Year Forecast</w:t>
            </w:r>
          </w:p>
        </w:tc>
        <w:tc>
          <w:tcPr>
            <w:tcW w:w="976" w:type="dxa"/>
            <w:gridSpan w:val="3"/>
            <w:tcBorders>
              <w:top w:val="nil"/>
              <w:left w:val="nil"/>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Pre-audit outcome</w:t>
            </w:r>
          </w:p>
        </w:tc>
        <w:tc>
          <w:tcPr>
            <w:tcW w:w="996" w:type="dxa"/>
            <w:gridSpan w:val="3"/>
            <w:tcBorders>
              <w:top w:val="nil"/>
              <w:left w:val="single" w:sz="4" w:space="0" w:color="auto"/>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2012/13</w:t>
            </w:r>
          </w:p>
        </w:tc>
        <w:tc>
          <w:tcPr>
            <w:tcW w:w="996" w:type="dxa"/>
            <w:gridSpan w:val="3"/>
            <w:tcBorders>
              <w:top w:val="nil"/>
              <w:left w:val="single" w:sz="4" w:space="0" w:color="auto"/>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+1 2013/14</w:t>
            </w:r>
          </w:p>
        </w:tc>
        <w:tc>
          <w:tcPr>
            <w:tcW w:w="741" w:type="dxa"/>
            <w:gridSpan w:val="2"/>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+2 2014/15</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Current 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Cash</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1 960</w:t>
            </w:r>
          </w:p>
        </w:tc>
        <w:tc>
          <w:tcPr>
            <w:tcW w:w="996" w:type="dxa"/>
            <w:gridSpan w:val="2"/>
            <w:tcBorders>
              <w:top w:val="nil"/>
              <w:left w:val="single" w:sz="4" w:space="0" w:color="auto"/>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2 071</w:t>
            </w: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Call investment deposits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w:t>
            </w: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18 883</w:t>
            </w: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17 591</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8 333</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8 333</w:t>
            </w: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3 131</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3 287</w:t>
            </w: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3 451</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Consumer debtors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w:t>
            </w: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65</w:t>
            </w: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18 211</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18 211</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18 211</w:t>
            </w: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22 652</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28 165</w:t>
            </w: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33 738</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Other debtors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14 414</w:t>
            </w: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412</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486</w:t>
            </w: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486</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Current portion of long-term receivables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Inventory</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1 229</w:t>
            </w: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1 299</w:t>
            </w: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1 299</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1 299</w:t>
            </w: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1 376</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1 376</w:t>
            </w: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1 376</w:t>
            </w:r>
          </w:p>
        </w:tc>
      </w:tr>
      <w:tr w:rsidR="00AE6373" w:rsidRPr="00AE6373" w:rsidTr="00E501DE">
        <w:trPr>
          <w:trHeight w:val="225"/>
        </w:trPr>
        <w:tc>
          <w:tcPr>
            <w:tcW w:w="2127" w:type="dxa"/>
            <w:gridSpan w:val="3"/>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Total current assets</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36 550</w:t>
            </w:r>
          </w:p>
        </w:tc>
        <w:tc>
          <w:tcPr>
            <w:tcW w:w="996" w:type="dxa"/>
            <w:gridSpan w:val="2"/>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37 101</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27 843</w:t>
            </w:r>
          </w:p>
        </w:tc>
        <w:tc>
          <w:tcPr>
            <w:tcW w:w="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27 843</w:t>
            </w:r>
          </w:p>
        </w:tc>
        <w:tc>
          <w:tcPr>
            <w:tcW w:w="976" w:type="dxa"/>
            <w:gridSpan w:val="3"/>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27 570</w:t>
            </w:r>
          </w:p>
        </w:tc>
        <w:tc>
          <w:tcPr>
            <w:tcW w:w="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35 385</w:t>
            </w:r>
          </w:p>
        </w:tc>
        <w:tc>
          <w:tcPr>
            <w:tcW w:w="7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39 051</w:t>
            </w:r>
          </w:p>
        </w:tc>
      </w:tr>
      <w:tr w:rsidR="00AE6373" w:rsidRPr="00AE6373" w:rsidTr="00E501DE">
        <w:trPr>
          <w:trHeight w:val="102"/>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Noncurrent 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Long-term receivables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Investments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344</w:t>
            </w: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363</w:t>
            </w: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363</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363</w:t>
            </w: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385</w:t>
            </w: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405</w:t>
            </w:r>
          </w:p>
        </w:tc>
        <w:tc>
          <w:tcPr>
            <w:tcW w:w="741"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425</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Investment property</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Investment in Associate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Property, plant and equipment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w:t>
            </w: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64 703</w:t>
            </w: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80 168</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80 168</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80 168</w:t>
            </w: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114 582</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153 320</w:t>
            </w: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188 552</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Agricultural</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Biological</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Intangible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48</w:t>
            </w: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51</w:t>
            </w: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51</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51</w:t>
            </w: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257</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379</w:t>
            </w: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516</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Other non-current 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Total noncurrent assets</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65 095</w:t>
            </w:r>
          </w:p>
        </w:tc>
        <w:tc>
          <w:tcPr>
            <w:tcW w:w="996" w:type="dxa"/>
            <w:gridSpan w:val="2"/>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80 582</w:t>
            </w:r>
          </w:p>
        </w:tc>
        <w:tc>
          <w:tcPr>
            <w:tcW w:w="996" w:type="dxa"/>
            <w:gridSpan w:val="3"/>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80 582</w:t>
            </w:r>
          </w:p>
        </w:tc>
        <w:tc>
          <w:tcPr>
            <w:tcW w:w="996" w:type="dxa"/>
            <w:gridSpan w:val="3"/>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80 582</w:t>
            </w:r>
          </w:p>
        </w:tc>
        <w:tc>
          <w:tcPr>
            <w:tcW w:w="976" w:type="dxa"/>
            <w:gridSpan w:val="3"/>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gridSpan w:val="3"/>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115 223</w:t>
            </w:r>
          </w:p>
        </w:tc>
        <w:tc>
          <w:tcPr>
            <w:tcW w:w="996" w:type="dxa"/>
            <w:gridSpan w:val="3"/>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154 104</w:t>
            </w:r>
          </w:p>
        </w:tc>
        <w:tc>
          <w:tcPr>
            <w:tcW w:w="741" w:type="dxa"/>
            <w:gridSpan w:val="2"/>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189 493</w:t>
            </w:r>
          </w:p>
        </w:tc>
      </w:tr>
      <w:tr w:rsidR="00AE6373" w:rsidRPr="00AE6373" w:rsidTr="00E501DE">
        <w:trPr>
          <w:trHeight w:val="225"/>
        </w:trPr>
        <w:tc>
          <w:tcPr>
            <w:tcW w:w="2127" w:type="dxa"/>
            <w:gridSpan w:val="3"/>
            <w:tcBorders>
              <w:top w:val="nil"/>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TOTAL ASSETS</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101 645</w:t>
            </w:r>
          </w:p>
        </w:tc>
        <w:tc>
          <w:tcPr>
            <w:tcW w:w="996" w:type="dxa"/>
            <w:gridSpan w:val="2"/>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117 683</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108 425</w:t>
            </w:r>
          </w:p>
        </w:tc>
        <w:tc>
          <w:tcPr>
            <w:tcW w:w="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108 425</w:t>
            </w:r>
          </w:p>
        </w:tc>
        <w:tc>
          <w:tcPr>
            <w:tcW w:w="976" w:type="dxa"/>
            <w:gridSpan w:val="3"/>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142 794</w:t>
            </w:r>
          </w:p>
        </w:tc>
        <w:tc>
          <w:tcPr>
            <w:tcW w:w="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189 489</w:t>
            </w:r>
          </w:p>
        </w:tc>
        <w:tc>
          <w:tcPr>
            <w:tcW w:w="7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228 545</w:t>
            </w:r>
          </w:p>
        </w:tc>
      </w:tr>
      <w:tr w:rsidR="00AE6373" w:rsidRPr="00AE6373" w:rsidTr="00E501DE">
        <w:trPr>
          <w:trHeight w:val="102"/>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LIABILITIES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Current liabilities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u w:val="single"/>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Bank overdraft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w:t>
            </w: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Borrowing</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w:t>
            </w: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861</w:t>
            </w: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658</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677</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677</w:t>
            </w: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759</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799</w:t>
            </w: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838</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Consumer deposits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Trade and other payables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w:t>
            </w: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40 238</w:t>
            </w: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41 186</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30 475</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30 475</w:t>
            </w: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35 106</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46 009</w:t>
            </w: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51 887</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Provisions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Total current liabilities</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41 099</w:t>
            </w:r>
          </w:p>
        </w:tc>
        <w:tc>
          <w:tcPr>
            <w:tcW w:w="996" w:type="dxa"/>
            <w:gridSpan w:val="2"/>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41 845</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31 153</w:t>
            </w:r>
          </w:p>
        </w:tc>
        <w:tc>
          <w:tcPr>
            <w:tcW w:w="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31 153</w:t>
            </w:r>
          </w:p>
        </w:tc>
        <w:tc>
          <w:tcPr>
            <w:tcW w:w="976" w:type="dxa"/>
            <w:gridSpan w:val="3"/>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35 865</w:t>
            </w:r>
          </w:p>
        </w:tc>
        <w:tc>
          <w:tcPr>
            <w:tcW w:w="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46 808</w:t>
            </w:r>
          </w:p>
        </w:tc>
        <w:tc>
          <w:tcPr>
            <w:tcW w:w="7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52 726</w:t>
            </w:r>
          </w:p>
        </w:tc>
      </w:tr>
      <w:tr w:rsidR="00AE6373" w:rsidRPr="00AE6373" w:rsidTr="00E501DE">
        <w:trPr>
          <w:trHeight w:val="102"/>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Noncurrent liabilities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Borrowing</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2 426</w:t>
            </w: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6 236</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6 236</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6 236</w:t>
            </w: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6 236</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5 477</w:t>
            </w: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4 678</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Provisions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1 613</w:t>
            </w: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1 705</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1 705</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1 705</w:t>
            </w: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11 806</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26 902</w:t>
            </w: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34 995</w:t>
            </w:r>
          </w:p>
        </w:tc>
      </w:tr>
      <w:tr w:rsidR="00AE6373" w:rsidRPr="00AE6373" w:rsidTr="00E501DE">
        <w:trPr>
          <w:trHeight w:val="225"/>
        </w:trPr>
        <w:tc>
          <w:tcPr>
            <w:tcW w:w="2127" w:type="dxa"/>
            <w:gridSpan w:val="3"/>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Total noncurrent liabilities</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4 039</w:t>
            </w:r>
          </w:p>
        </w:tc>
        <w:tc>
          <w:tcPr>
            <w:tcW w:w="996" w:type="dxa"/>
            <w:gridSpan w:val="2"/>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7 941</w:t>
            </w:r>
          </w:p>
        </w:tc>
        <w:tc>
          <w:tcPr>
            <w:tcW w:w="996" w:type="dxa"/>
            <w:gridSpan w:val="3"/>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7 941</w:t>
            </w:r>
          </w:p>
        </w:tc>
        <w:tc>
          <w:tcPr>
            <w:tcW w:w="996" w:type="dxa"/>
            <w:gridSpan w:val="3"/>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7 941</w:t>
            </w:r>
          </w:p>
        </w:tc>
        <w:tc>
          <w:tcPr>
            <w:tcW w:w="976" w:type="dxa"/>
            <w:gridSpan w:val="3"/>
            <w:tcBorders>
              <w:top w:val="single" w:sz="4" w:space="0" w:color="auto"/>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gridSpan w:val="3"/>
            <w:tcBorders>
              <w:top w:val="single" w:sz="4" w:space="0" w:color="auto"/>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18 042</w:t>
            </w:r>
          </w:p>
        </w:tc>
        <w:tc>
          <w:tcPr>
            <w:tcW w:w="996" w:type="dxa"/>
            <w:gridSpan w:val="3"/>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32 379</w:t>
            </w:r>
          </w:p>
        </w:tc>
        <w:tc>
          <w:tcPr>
            <w:tcW w:w="741" w:type="dxa"/>
            <w:gridSpan w:val="2"/>
            <w:tcBorders>
              <w:top w:val="single" w:sz="4" w:space="0" w:color="auto"/>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39 673</w:t>
            </w:r>
          </w:p>
        </w:tc>
      </w:tr>
      <w:tr w:rsidR="00AE6373" w:rsidRPr="00AE6373" w:rsidTr="00E501DE">
        <w:trPr>
          <w:trHeight w:val="225"/>
        </w:trPr>
        <w:tc>
          <w:tcPr>
            <w:tcW w:w="2127" w:type="dxa"/>
            <w:gridSpan w:val="3"/>
            <w:tcBorders>
              <w:top w:val="nil"/>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TOTAL LIABILITIES</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45 139</w:t>
            </w:r>
          </w:p>
        </w:tc>
        <w:tc>
          <w:tcPr>
            <w:tcW w:w="996" w:type="dxa"/>
            <w:gridSpan w:val="2"/>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49 786</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39 094</w:t>
            </w:r>
          </w:p>
        </w:tc>
        <w:tc>
          <w:tcPr>
            <w:tcW w:w="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39 094</w:t>
            </w:r>
          </w:p>
        </w:tc>
        <w:tc>
          <w:tcPr>
            <w:tcW w:w="976" w:type="dxa"/>
            <w:gridSpan w:val="3"/>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53 908</w:t>
            </w:r>
          </w:p>
        </w:tc>
        <w:tc>
          <w:tcPr>
            <w:tcW w:w="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79 187</w:t>
            </w:r>
          </w:p>
        </w:tc>
        <w:tc>
          <w:tcPr>
            <w:tcW w:w="7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92 398</w:t>
            </w:r>
          </w:p>
        </w:tc>
      </w:tr>
      <w:tr w:rsidR="00AE6373" w:rsidRPr="00AE6373" w:rsidTr="00E501DE">
        <w:trPr>
          <w:trHeight w:val="90"/>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NET ASSETS</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56 507</w:t>
            </w:r>
          </w:p>
        </w:tc>
        <w:tc>
          <w:tcPr>
            <w:tcW w:w="996" w:type="dxa"/>
            <w:gridSpan w:val="2"/>
            <w:tcBorders>
              <w:top w:val="nil"/>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67 897</w:t>
            </w:r>
          </w:p>
        </w:tc>
        <w:tc>
          <w:tcPr>
            <w:tcW w:w="996" w:type="dxa"/>
            <w:gridSpan w:val="3"/>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69 331</w:t>
            </w:r>
          </w:p>
        </w:tc>
        <w:tc>
          <w:tcPr>
            <w:tcW w:w="996" w:type="dxa"/>
            <w:gridSpan w:val="3"/>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69 331</w:t>
            </w:r>
          </w:p>
        </w:tc>
        <w:tc>
          <w:tcPr>
            <w:tcW w:w="976" w:type="dxa"/>
            <w:gridSpan w:val="3"/>
            <w:tcBorders>
              <w:top w:val="nil"/>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gridSpan w:val="3"/>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88 886</w:t>
            </w:r>
          </w:p>
        </w:tc>
        <w:tc>
          <w:tcPr>
            <w:tcW w:w="996" w:type="dxa"/>
            <w:gridSpan w:val="3"/>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110 302</w:t>
            </w:r>
          </w:p>
        </w:tc>
        <w:tc>
          <w:tcPr>
            <w:tcW w:w="741" w:type="dxa"/>
            <w:gridSpan w:val="2"/>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136 146</w:t>
            </w:r>
          </w:p>
        </w:tc>
      </w:tr>
      <w:tr w:rsidR="00AE6373" w:rsidRPr="00AE6373" w:rsidTr="00E501DE">
        <w:trPr>
          <w:trHeight w:val="102"/>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COMMUNITY WEALTH/EQUITY</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Accumulated Surplus/(Deficit)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56 507</w:t>
            </w: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67 897</w:t>
            </w: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69 331</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69 331</w:t>
            </w: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88 886</w:t>
            </w: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110 302</w:t>
            </w: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136 146</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lastRenderedPageBreak/>
              <w:t>Reserves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w:t>
            </w: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76" w:type="dxa"/>
            <w:gridSpan w:val="3"/>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gridSpan w:val="3"/>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741"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AE6373" w:rsidRPr="00AE6373" w:rsidTr="00E501DE">
        <w:trPr>
          <w:trHeight w:val="225"/>
        </w:trPr>
        <w:tc>
          <w:tcPr>
            <w:tcW w:w="2127" w:type="dxa"/>
            <w:gridSpan w:val="3"/>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Minorities' interests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76" w:type="dxa"/>
            <w:gridSpan w:val="3"/>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3"/>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41"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E501DE">
        <w:trPr>
          <w:trHeight w:val="255"/>
        </w:trPr>
        <w:tc>
          <w:tcPr>
            <w:tcW w:w="2127" w:type="dxa"/>
            <w:gridSpan w:val="3"/>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TOTAL COMMUNITY WEALTH/EQUITY</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56 507</w:t>
            </w:r>
          </w:p>
        </w:tc>
        <w:tc>
          <w:tcPr>
            <w:tcW w:w="996" w:type="dxa"/>
            <w:gridSpan w:val="2"/>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67 897</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69 331</w:t>
            </w:r>
          </w:p>
        </w:tc>
        <w:tc>
          <w:tcPr>
            <w:tcW w:w="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69 331</w:t>
            </w:r>
          </w:p>
        </w:tc>
        <w:tc>
          <w:tcPr>
            <w:tcW w:w="976" w:type="dxa"/>
            <w:gridSpan w:val="3"/>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88 886</w:t>
            </w:r>
          </w:p>
        </w:tc>
        <w:tc>
          <w:tcPr>
            <w:tcW w:w="996" w:type="dxa"/>
            <w:gridSpan w:val="3"/>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110 302</w:t>
            </w:r>
          </w:p>
        </w:tc>
        <w:tc>
          <w:tcPr>
            <w:tcW w:w="741"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136 146</w:t>
            </w:r>
          </w:p>
        </w:tc>
      </w:tr>
      <w:tr w:rsidR="00E501DE" w:rsidRPr="00AE6373" w:rsidTr="00E501DE">
        <w:trPr>
          <w:gridAfter w:val="4"/>
          <w:wAfter w:w="1633" w:type="dxa"/>
          <w:trHeight w:val="255"/>
        </w:trPr>
        <w:tc>
          <w:tcPr>
            <w:tcW w:w="1042" w:type="dxa"/>
            <w:tcBorders>
              <w:top w:val="nil"/>
              <w:left w:val="nil"/>
              <w:bottom w:val="nil"/>
              <w:right w:val="nil"/>
            </w:tcBorders>
            <w:shd w:val="clear" w:color="auto" w:fill="auto"/>
            <w:noWrap/>
            <w:vAlign w:val="bottom"/>
            <w:hideMark/>
          </w:tcPr>
          <w:p w:rsidR="00E501DE" w:rsidRPr="0090260B" w:rsidRDefault="00E501DE" w:rsidP="0090260B">
            <w:pPr>
              <w:spacing w:after="0" w:line="240" w:lineRule="auto"/>
              <w:jc w:val="center"/>
              <w:rPr>
                <w:rFonts w:ascii="Times New Roman" w:eastAsia="Times New Roman" w:hAnsi="Times New Roman" w:cs="Times New Roman"/>
                <w:b/>
                <w:bCs/>
                <w:i/>
                <w:iCs/>
                <w:sz w:val="16"/>
                <w:szCs w:val="16"/>
                <w:lang w:eastAsia="en-ZA"/>
              </w:rPr>
            </w:pPr>
          </w:p>
        </w:tc>
        <w:tc>
          <w:tcPr>
            <w:tcW w:w="996" w:type="dxa"/>
            <w:tcBorders>
              <w:top w:val="nil"/>
              <w:left w:val="nil"/>
              <w:bottom w:val="nil"/>
              <w:right w:val="nil"/>
            </w:tcBorders>
            <w:shd w:val="clear" w:color="auto" w:fill="auto"/>
            <w:noWrap/>
            <w:vAlign w:val="bottom"/>
            <w:hideMark/>
          </w:tcPr>
          <w:p w:rsidR="00E501DE" w:rsidRPr="0090260B" w:rsidRDefault="00E501DE" w:rsidP="0090260B">
            <w:pPr>
              <w:spacing w:after="0" w:line="240" w:lineRule="auto"/>
              <w:jc w:val="center"/>
              <w:rPr>
                <w:rFonts w:ascii="Times New Roman" w:eastAsia="Times New Roman" w:hAnsi="Times New Roman" w:cs="Times New Roman"/>
                <w:b/>
                <w:bCs/>
                <w:i/>
                <w:iCs/>
                <w:sz w:val="16"/>
                <w:szCs w:val="16"/>
                <w:lang w:eastAsia="en-ZA"/>
              </w:rPr>
            </w:pPr>
          </w:p>
        </w:tc>
        <w:tc>
          <w:tcPr>
            <w:tcW w:w="996" w:type="dxa"/>
            <w:gridSpan w:val="3"/>
            <w:tcBorders>
              <w:top w:val="nil"/>
              <w:left w:val="nil"/>
              <w:bottom w:val="nil"/>
              <w:right w:val="nil"/>
            </w:tcBorders>
            <w:shd w:val="clear" w:color="auto" w:fill="auto"/>
            <w:noWrap/>
            <w:vAlign w:val="bottom"/>
            <w:hideMark/>
          </w:tcPr>
          <w:p w:rsidR="00E501DE" w:rsidRPr="0090260B" w:rsidRDefault="00E501DE" w:rsidP="0090260B">
            <w:pPr>
              <w:spacing w:after="0" w:line="240" w:lineRule="auto"/>
              <w:jc w:val="center"/>
              <w:rPr>
                <w:rFonts w:ascii="Times New Roman" w:eastAsia="Times New Roman" w:hAnsi="Times New Roman" w:cs="Times New Roman"/>
                <w:b/>
                <w:bCs/>
                <w:i/>
                <w:iCs/>
                <w:sz w:val="16"/>
                <w:szCs w:val="16"/>
                <w:lang w:eastAsia="en-ZA"/>
              </w:rPr>
            </w:pPr>
          </w:p>
        </w:tc>
        <w:tc>
          <w:tcPr>
            <w:tcW w:w="996" w:type="dxa"/>
            <w:gridSpan w:val="2"/>
            <w:tcBorders>
              <w:top w:val="nil"/>
              <w:left w:val="nil"/>
              <w:bottom w:val="nil"/>
              <w:right w:val="nil"/>
            </w:tcBorders>
            <w:shd w:val="clear" w:color="auto" w:fill="auto"/>
            <w:noWrap/>
            <w:vAlign w:val="bottom"/>
            <w:hideMark/>
          </w:tcPr>
          <w:p w:rsidR="00E501DE" w:rsidRPr="0090260B" w:rsidRDefault="00E501DE" w:rsidP="0090260B">
            <w:pPr>
              <w:spacing w:after="0" w:line="240" w:lineRule="auto"/>
              <w:jc w:val="center"/>
              <w:rPr>
                <w:rFonts w:ascii="Times New Roman" w:eastAsia="Times New Roman" w:hAnsi="Times New Roman" w:cs="Times New Roman"/>
                <w:b/>
                <w:bCs/>
                <w:i/>
                <w:iCs/>
                <w:sz w:val="16"/>
                <w:szCs w:val="16"/>
                <w:lang w:eastAsia="en-ZA"/>
              </w:rPr>
            </w:pPr>
          </w:p>
        </w:tc>
        <w:tc>
          <w:tcPr>
            <w:tcW w:w="996" w:type="dxa"/>
            <w:gridSpan w:val="3"/>
            <w:tcBorders>
              <w:top w:val="nil"/>
              <w:left w:val="nil"/>
              <w:bottom w:val="nil"/>
              <w:right w:val="nil"/>
            </w:tcBorders>
            <w:shd w:val="clear" w:color="auto" w:fill="auto"/>
            <w:noWrap/>
            <w:vAlign w:val="bottom"/>
            <w:hideMark/>
          </w:tcPr>
          <w:p w:rsidR="00E501DE" w:rsidRPr="0090260B" w:rsidRDefault="00E501DE" w:rsidP="0090260B">
            <w:pPr>
              <w:spacing w:after="0" w:line="240" w:lineRule="auto"/>
              <w:jc w:val="center"/>
              <w:rPr>
                <w:rFonts w:ascii="Times New Roman" w:eastAsia="Times New Roman" w:hAnsi="Times New Roman" w:cs="Times New Roman"/>
                <w:b/>
                <w:bCs/>
                <w:i/>
                <w:iCs/>
                <w:sz w:val="16"/>
                <w:szCs w:val="16"/>
                <w:lang w:eastAsia="en-ZA"/>
              </w:rPr>
            </w:pPr>
          </w:p>
        </w:tc>
        <w:tc>
          <w:tcPr>
            <w:tcW w:w="1147" w:type="dxa"/>
            <w:gridSpan w:val="3"/>
            <w:tcBorders>
              <w:top w:val="nil"/>
              <w:left w:val="nil"/>
              <w:bottom w:val="nil"/>
              <w:right w:val="nil"/>
            </w:tcBorders>
            <w:shd w:val="clear" w:color="auto" w:fill="auto"/>
            <w:noWrap/>
            <w:vAlign w:val="bottom"/>
            <w:hideMark/>
          </w:tcPr>
          <w:p w:rsidR="00E501DE" w:rsidRPr="0090260B" w:rsidRDefault="00E501DE" w:rsidP="0090260B">
            <w:pPr>
              <w:spacing w:after="0" w:line="240" w:lineRule="auto"/>
              <w:jc w:val="center"/>
              <w:rPr>
                <w:rFonts w:ascii="Times New Roman" w:eastAsia="Times New Roman" w:hAnsi="Times New Roman" w:cs="Times New Roman"/>
                <w:b/>
                <w:bCs/>
                <w:i/>
                <w:iCs/>
                <w:sz w:val="16"/>
                <w:szCs w:val="16"/>
                <w:lang w:eastAsia="en-ZA"/>
              </w:rPr>
            </w:pPr>
          </w:p>
        </w:tc>
        <w:tc>
          <w:tcPr>
            <w:tcW w:w="478" w:type="dxa"/>
            <w:gridSpan w:val="2"/>
            <w:tcBorders>
              <w:top w:val="nil"/>
              <w:left w:val="nil"/>
              <w:bottom w:val="nil"/>
              <w:right w:val="nil"/>
            </w:tcBorders>
            <w:shd w:val="clear" w:color="auto" w:fill="auto"/>
            <w:noWrap/>
            <w:vAlign w:val="bottom"/>
            <w:hideMark/>
          </w:tcPr>
          <w:p w:rsidR="00E501DE" w:rsidRPr="00AE6373" w:rsidRDefault="00E501DE" w:rsidP="00AE6373">
            <w:pPr>
              <w:spacing w:after="0" w:line="240" w:lineRule="auto"/>
              <w:rPr>
                <w:rFonts w:ascii="Arial" w:eastAsia="Times New Roman" w:hAnsi="Arial" w:cs="Arial"/>
                <w:b/>
                <w:bCs/>
                <w:i/>
                <w:iCs/>
                <w:sz w:val="20"/>
                <w:szCs w:val="20"/>
                <w:lang w:eastAsia="en-ZA"/>
              </w:rPr>
            </w:pPr>
          </w:p>
        </w:tc>
        <w:tc>
          <w:tcPr>
            <w:tcW w:w="996" w:type="dxa"/>
            <w:gridSpan w:val="3"/>
            <w:tcBorders>
              <w:top w:val="nil"/>
              <w:left w:val="nil"/>
              <w:bottom w:val="nil"/>
              <w:right w:val="nil"/>
            </w:tcBorders>
            <w:shd w:val="clear" w:color="auto" w:fill="auto"/>
            <w:noWrap/>
            <w:vAlign w:val="bottom"/>
            <w:hideMark/>
          </w:tcPr>
          <w:p w:rsidR="00E501DE" w:rsidRPr="00AE6373" w:rsidRDefault="00E501DE" w:rsidP="00AE6373">
            <w:pPr>
              <w:spacing w:after="0" w:line="240" w:lineRule="auto"/>
              <w:rPr>
                <w:rFonts w:ascii="Arial" w:eastAsia="Times New Roman" w:hAnsi="Arial" w:cs="Arial"/>
                <w:b/>
                <w:bCs/>
                <w:i/>
                <w:iCs/>
                <w:sz w:val="20"/>
                <w:szCs w:val="20"/>
                <w:lang w:eastAsia="en-ZA"/>
              </w:rPr>
            </w:pPr>
          </w:p>
        </w:tc>
        <w:tc>
          <w:tcPr>
            <w:tcW w:w="996" w:type="dxa"/>
            <w:gridSpan w:val="3"/>
            <w:tcBorders>
              <w:top w:val="nil"/>
              <w:left w:val="nil"/>
              <w:bottom w:val="nil"/>
              <w:right w:val="nil"/>
            </w:tcBorders>
            <w:shd w:val="clear" w:color="auto" w:fill="auto"/>
            <w:noWrap/>
            <w:vAlign w:val="bottom"/>
            <w:hideMark/>
          </w:tcPr>
          <w:p w:rsidR="00E501DE" w:rsidRPr="00AE6373" w:rsidRDefault="00E501DE" w:rsidP="00AE6373">
            <w:pPr>
              <w:spacing w:after="0" w:line="240" w:lineRule="auto"/>
              <w:rPr>
                <w:rFonts w:ascii="Arial" w:eastAsia="Times New Roman" w:hAnsi="Arial" w:cs="Arial"/>
                <w:b/>
                <w:bCs/>
                <w:i/>
                <w:iCs/>
                <w:sz w:val="20"/>
                <w:szCs w:val="20"/>
                <w:lang w:eastAsia="en-ZA"/>
              </w:rPr>
            </w:pPr>
          </w:p>
        </w:tc>
      </w:tr>
    </w:tbl>
    <w:p w:rsidR="00AE6373" w:rsidRPr="00AE6373" w:rsidRDefault="00AE6373" w:rsidP="00AE6373">
      <w:pPr>
        <w:autoSpaceDE w:val="0"/>
        <w:autoSpaceDN w:val="0"/>
        <w:adjustRightInd w:val="0"/>
        <w:spacing w:line="360" w:lineRule="auto"/>
        <w:ind w:left="360"/>
        <w:rPr>
          <w:rFonts w:ascii="Arial" w:hAnsi="Arial" w:cs="Arial"/>
          <w:color w:val="000000"/>
          <w:sz w:val="20"/>
          <w:szCs w:val="20"/>
        </w:rPr>
      </w:pPr>
    </w:p>
    <w:p w:rsidR="00AE6373" w:rsidRPr="00AE6373" w:rsidRDefault="00AE6373" w:rsidP="00AE6373">
      <w:pPr>
        <w:pStyle w:val="ListParagraph"/>
        <w:numPr>
          <w:ilvl w:val="0"/>
          <w:numId w:val="27"/>
        </w:numPr>
        <w:autoSpaceDE w:val="0"/>
        <w:autoSpaceDN w:val="0"/>
        <w:adjustRightInd w:val="0"/>
        <w:spacing w:line="360" w:lineRule="auto"/>
        <w:ind w:left="1080"/>
        <w:rPr>
          <w:rFonts w:ascii="Arial" w:hAnsi="Arial" w:cs="Arial"/>
          <w:color w:val="000000"/>
          <w:sz w:val="20"/>
          <w:szCs w:val="20"/>
        </w:rPr>
      </w:pPr>
      <w:r w:rsidRPr="00AE6373">
        <w:rPr>
          <w:rFonts w:ascii="Arial" w:hAnsi="Arial" w:cs="Arial"/>
          <w:color w:val="000000"/>
          <w:sz w:val="20"/>
          <w:szCs w:val="20"/>
        </w:rPr>
        <w:t xml:space="preserve">Table A6 is consistent with international standards of good financial management practice, and improves understand-ability for councillors and management of the impact of the budget on the statement of financial position (balance sheet). </w:t>
      </w:r>
    </w:p>
    <w:p w:rsidR="00AE6373" w:rsidRPr="00AE6373" w:rsidRDefault="00AE6373" w:rsidP="00AE6373">
      <w:pPr>
        <w:pStyle w:val="ListParagraph"/>
        <w:numPr>
          <w:ilvl w:val="0"/>
          <w:numId w:val="27"/>
        </w:numPr>
        <w:autoSpaceDE w:val="0"/>
        <w:autoSpaceDN w:val="0"/>
        <w:adjustRightInd w:val="0"/>
        <w:spacing w:line="360" w:lineRule="auto"/>
        <w:ind w:left="1080"/>
        <w:rPr>
          <w:rFonts w:ascii="Arial" w:hAnsi="Arial" w:cs="Arial"/>
          <w:color w:val="000000"/>
          <w:sz w:val="20"/>
          <w:szCs w:val="20"/>
        </w:rPr>
      </w:pPr>
      <w:r w:rsidRPr="00AE6373">
        <w:rPr>
          <w:rFonts w:ascii="Arial" w:hAnsi="Arial" w:cs="Arial"/>
          <w:color w:val="000000"/>
          <w:sz w:val="20"/>
          <w:szCs w:val="20"/>
        </w:rPr>
        <w:t xml:space="preserve">This format of presenting the statement of financial position is aligned to GRAP1, which is generally aligned to the international version which presents Assets less Liabilities as “accounting” Community Wealth. The order of items within each group illustrates items in order of liquidity; i.e. assets readily converted to cash, or liabilities immediately required to be met from cash, appear first. </w:t>
      </w:r>
    </w:p>
    <w:p w:rsidR="00AE6373" w:rsidRPr="00AE6373" w:rsidRDefault="00AE6373" w:rsidP="00AE6373">
      <w:pPr>
        <w:pStyle w:val="ListParagraph"/>
        <w:numPr>
          <w:ilvl w:val="0"/>
          <w:numId w:val="27"/>
        </w:numPr>
        <w:autoSpaceDE w:val="0"/>
        <w:autoSpaceDN w:val="0"/>
        <w:adjustRightInd w:val="0"/>
        <w:spacing w:line="360" w:lineRule="auto"/>
        <w:ind w:left="1080"/>
        <w:rPr>
          <w:rFonts w:ascii="Arial" w:hAnsi="Arial" w:cs="Arial"/>
          <w:color w:val="000000"/>
          <w:sz w:val="20"/>
          <w:szCs w:val="20"/>
        </w:rPr>
      </w:pPr>
      <w:r w:rsidRPr="00AE6373">
        <w:rPr>
          <w:rFonts w:ascii="Arial" w:hAnsi="Arial" w:cs="Arial"/>
          <w:color w:val="000000"/>
          <w:sz w:val="20"/>
          <w:szCs w:val="20"/>
        </w:rPr>
        <w:t xml:space="preserve">The municipal equivalent of equity is Community Wealth/Equity. The justification is that ownership and the net assets of the municipality belong to the community. </w:t>
      </w:r>
    </w:p>
    <w:p w:rsidR="00AE6373" w:rsidRPr="00AE6373" w:rsidRDefault="00AE6373" w:rsidP="00AE6373">
      <w:pPr>
        <w:pStyle w:val="ListParagraph"/>
        <w:numPr>
          <w:ilvl w:val="0"/>
          <w:numId w:val="27"/>
        </w:numPr>
        <w:autoSpaceDE w:val="0"/>
        <w:autoSpaceDN w:val="0"/>
        <w:adjustRightInd w:val="0"/>
        <w:spacing w:line="360" w:lineRule="auto"/>
        <w:ind w:left="1080"/>
        <w:rPr>
          <w:rFonts w:ascii="Arial" w:hAnsi="Arial" w:cs="Arial"/>
          <w:color w:val="000000"/>
          <w:sz w:val="20"/>
          <w:szCs w:val="20"/>
        </w:rPr>
      </w:pPr>
      <w:r w:rsidRPr="00AE6373">
        <w:rPr>
          <w:rFonts w:ascii="Arial" w:hAnsi="Arial" w:cs="Arial"/>
          <w:color w:val="000000"/>
          <w:sz w:val="20"/>
          <w:szCs w:val="20"/>
        </w:rPr>
        <w:t>Any movement on the Budgeted Financial Performance or the Capital Budget will inevitably impact on the Budgeted Financial Position. As an example, the collection rate assumption will impact on the cash position of the municipality and subsequently inform the level of cash and cash equivalents at year end. Similarly, the collection rate assumption should inform the budget appropriation for debt impairment which in turn would impact on the provision for bad debt. These budget and planning assumptions form a critical link in determining the applicability and relevance of the budget as well as the determination of ratios and financial indicators. In addition the funding compliance assessment is informed directly by forecasting the statement of financial position.</w:t>
      </w:r>
    </w:p>
    <w:p w:rsidR="00AE6373" w:rsidRPr="00AE6373" w:rsidRDefault="00AE6373" w:rsidP="00AE6373">
      <w:pPr>
        <w:spacing w:line="360" w:lineRule="auto"/>
        <w:rPr>
          <w:rFonts w:ascii="Arial" w:hAnsi="Arial" w:cs="Arial"/>
          <w:sz w:val="20"/>
          <w:szCs w:val="20"/>
        </w:rPr>
      </w:pPr>
    </w:p>
    <w:p w:rsidR="00AE6373" w:rsidRPr="00AE6373" w:rsidRDefault="00AE6373" w:rsidP="00AE6373">
      <w:pPr>
        <w:pStyle w:val="ListParagraph"/>
        <w:numPr>
          <w:ilvl w:val="0"/>
          <w:numId w:val="12"/>
        </w:numPr>
        <w:autoSpaceDE w:val="0"/>
        <w:autoSpaceDN w:val="0"/>
        <w:adjustRightInd w:val="0"/>
        <w:spacing w:after="120" w:line="360" w:lineRule="auto"/>
        <w:rPr>
          <w:rFonts w:ascii="Arial" w:hAnsi="Arial" w:cs="Arial"/>
          <w:color w:val="000000"/>
          <w:sz w:val="20"/>
          <w:szCs w:val="20"/>
        </w:rPr>
      </w:pPr>
      <w:r w:rsidRPr="00AE6373">
        <w:rPr>
          <w:rFonts w:ascii="Arial" w:hAnsi="Arial" w:cs="Arial"/>
          <w:b/>
          <w:bCs/>
          <w:color w:val="000000"/>
          <w:sz w:val="20"/>
          <w:szCs w:val="20"/>
        </w:rPr>
        <w:t xml:space="preserve">Explanatory notes to Table A7 - Budgeted Cash Flow Statement </w:t>
      </w:r>
    </w:p>
    <w:p w:rsidR="00AE6373" w:rsidRPr="00AE6373" w:rsidRDefault="00AE6373" w:rsidP="00AE6373">
      <w:pPr>
        <w:autoSpaceDE w:val="0"/>
        <w:autoSpaceDN w:val="0"/>
        <w:adjustRightInd w:val="0"/>
        <w:spacing w:after="120" w:line="360" w:lineRule="auto"/>
        <w:ind w:left="360"/>
        <w:rPr>
          <w:rFonts w:ascii="Arial" w:hAnsi="Arial" w:cs="Arial"/>
          <w:color w:val="000000"/>
          <w:sz w:val="20"/>
          <w:szCs w:val="20"/>
        </w:rPr>
      </w:pPr>
    </w:p>
    <w:tbl>
      <w:tblPr>
        <w:tblW w:w="10348" w:type="dxa"/>
        <w:tblInd w:w="108" w:type="dxa"/>
        <w:tblLook w:val="04A0"/>
      </w:tblPr>
      <w:tblGrid>
        <w:gridCol w:w="2268"/>
        <w:gridCol w:w="456"/>
        <w:gridCol w:w="887"/>
        <w:gridCol w:w="996"/>
        <w:gridCol w:w="996"/>
        <w:gridCol w:w="109"/>
        <w:gridCol w:w="887"/>
        <w:gridCol w:w="109"/>
        <w:gridCol w:w="805"/>
        <w:gridCol w:w="82"/>
        <w:gridCol w:w="910"/>
        <w:gridCol w:w="86"/>
        <w:gridCol w:w="907"/>
        <w:gridCol w:w="69"/>
        <w:gridCol w:w="781"/>
      </w:tblGrid>
      <w:tr w:rsidR="00A64EE5" w:rsidRPr="00AE6373" w:rsidTr="00A64EE5">
        <w:trPr>
          <w:gridAfter w:val="1"/>
          <w:wAfter w:w="781" w:type="dxa"/>
          <w:trHeight w:val="255"/>
        </w:trPr>
        <w:tc>
          <w:tcPr>
            <w:tcW w:w="3611" w:type="dxa"/>
            <w:gridSpan w:val="3"/>
            <w:tcBorders>
              <w:top w:val="nil"/>
              <w:left w:val="nil"/>
              <w:bottom w:val="single" w:sz="4" w:space="0" w:color="auto"/>
              <w:right w:val="nil"/>
            </w:tcBorders>
            <w:shd w:val="clear" w:color="auto" w:fill="auto"/>
            <w:noWrap/>
            <w:vAlign w:val="bottom"/>
            <w:hideMark/>
          </w:tcPr>
          <w:p w:rsidR="00A64EE5" w:rsidRPr="0090260B" w:rsidRDefault="00A64EE5" w:rsidP="0090260B">
            <w:pPr>
              <w:spacing w:after="0" w:line="240" w:lineRule="auto"/>
              <w:jc w:val="center"/>
              <w:rPr>
                <w:rFonts w:ascii="Times New Roman" w:eastAsia="Times New Roman" w:hAnsi="Times New Roman" w:cs="Times New Roman"/>
                <w:b/>
                <w:bCs/>
                <w:sz w:val="16"/>
                <w:szCs w:val="16"/>
                <w:lang w:eastAsia="en-ZA"/>
              </w:rPr>
            </w:pPr>
            <w:bookmarkStart w:id="4" w:name="RANGE!A1:L41"/>
            <w:r w:rsidRPr="0090260B">
              <w:rPr>
                <w:rFonts w:ascii="Times New Roman" w:eastAsia="Times New Roman" w:hAnsi="Times New Roman" w:cs="Times New Roman"/>
                <w:b/>
                <w:bCs/>
                <w:sz w:val="18"/>
                <w:szCs w:val="18"/>
                <w:lang w:eastAsia="en-ZA"/>
              </w:rPr>
              <w:t xml:space="preserve">NC451 Joe Morolong - Table A7 Budgeted </w:t>
            </w:r>
            <w:r w:rsidRPr="0090260B">
              <w:rPr>
                <w:rFonts w:ascii="Times New Roman" w:eastAsia="Times New Roman" w:hAnsi="Times New Roman" w:cs="Times New Roman"/>
                <w:b/>
                <w:bCs/>
                <w:sz w:val="16"/>
                <w:szCs w:val="16"/>
                <w:lang w:eastAsia="en-ZA"/>
              </w:rPr>
              <w:t>Cash Flows</w:t>
            </w:r>
            <w:bookmarkEnd w:id="4"/>
          </w:p>
        </w:tc>
        <w:tc>
          <w:tcPr>
            <w:tcW w:w="996" w:type="dxa"/>
            <w:tcBorders>
              <w:top w:val="nil"/>
              <w:left w:val="nil"/>
              <w:bottom w:val="single" w:sz="4" w:space="0" w:color="auto"/>
              <w:right w:val="nil"/>
            </w:tcBorders>
            <w:shd w:val="clear" w:color="auto" w:fill="auto"/>
            <w:noWrap/>
            <w:vAlign w:val="bottom"/>
            <w:hideMark/>
          </w:tcPr>
          <w:p w:rsidR="00A64EE5" w:rsidRPr="0090260B" w:rsidRDefault="00A64EE5" w:rsidP="0090260B">
            <w:pPr>
              <w:spacing w:after="0" w:line="240" w:lineRule="auto"/>
              <w:jc w:val="center"/>
              <w:rPr>
                <w:rFonts w:ascii="Times New Roman" w:eastAsia="Times New Roman" w:hAnsi="Times New Roman" w:cs="Times New Roman"/>
                <w:b/>
                <w:bCs/>
                <w:sz w:val="16"/>
                <w:szCs w:val="16"/>
                <w:lang w:eastAsia="en-ZA"/>
              </w:rPr>
            </w:pPr>
          </w:p>
        </w:tc>
        <w:tc>
          <w:tcPr>
            <w:tcW w:w="996" w:type="dxa"/>
            <w:tcBorders>
              <w:top w:val="nil"/>
              <w:left w:val="nil"/>
              <w:bottom w:val="single" w:sz="4" w:space="0" w:color="auto"/>
              <w:right w:val="nil"/>
            </w:tcBorders>
            <w:shd w:val="clear" w:color="auto" w:fill="auto"/>
            <w:noWrap/>
            <w:vAlign w:val="bottom"/>
            <w:hideMark/>
          </w:tcPr>
          <w:p w:rsidR="00A64EE5" w:rsidRPr="0090260B" w:rsidRDefault="00A64EE5"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2"/>
            <w:tcBorders>
              <w:top w:val="nil"/>
              <w:left w:val="nil"/>
              <w:bottom w:val="single" w:sz="4" w:space="0" w:color="auto"/>
              <w:right w:val="nil"/>
            </w:tcBorders>
            <w:shd w:val="clear" w:color="auto" w:fill="auto"/>
            <w:noWrap/>
            <w:vAlign w:val="bottom"/>
            <w:hideMark/>
          </w:tcPr>
          <w:p w:rsidR="00A64EE5" w:rsidRPr="0090260B" w:rsidRDefault="00A64EE5"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3"/>
            <w:tcBorders>
              <w:top w:val="nil"/>
              <w:left w:val="nil"/>
              <w:bottom w:val="single" w:sz="4" w:space="0" w:color="auto"/>
              <w:right w:val="nil"/>
            </w:tcBorders>
            <w:shd w:val="clear" w:color="auto" w:fill="auto"/>
            <w:noWrap/>
            <w:vAlign w:val="bottom"/>
            <w:hideMark/>
          </w:tcPr>
          <w:p w:rsidR="00A64EE5" w:rsidRPr="0090260B" w:rsidRDefault="00A64EE5"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2"/>
            <w:tcBorders>
              <w:top w:val="nil"/>
              <w:left w:val="nil"/>
              <w:bottom w:val="single" w:sz="4" w:space="0" w:color="auto"/>
              <w:right w:val="nil"/>
            </w:tcBorders>
            <w:shd w:val="clear" w:color="auto" w:fill="auto"/>
            <w:noWrap/>
            <w:vAlign w:val="bottom"/>
            <w:hideMark/>
          </w:tcPr>
          <w:p w:rsidR="00A64EE5" w:rsidRPr="0090260B" w:rsidRDefault="00A64EE5" w:rsidP="0090260B">
            <w:pPr>
              <w:spacing w:after="0" w:line="240" w:lineRule="auto"/>
              <w:jc w:val="center"/>
              <w:rPr>
                <w:rFonts w:ascii="Times New Roman" w:eastAsia="Times New Roman" w:hAnsi="Times New Roman" w:cs="Times New Roman"/>
                <w:b/>
                <w:bCs/>
                <w:sz w:val="16"/>
                <w:szCs w:val="16"/>
                <w:lang w:eastAsia="en-ZA"/>
              </w:rPr>
            </w:pPr>
          </w:p>
        </w:tc>
        <w:tc>
          <w:tcPr>
            <w:tcW w:w="976" w:type="dxa"/>
            <w:gridSpan w:val="2"/>
            <w:tcBorders>
              <w:top w:val="nil"/>
              <w:left w:val="nil"/>
              <w:bottom w:val="single" w:sz="4" w:space="0" w:color="auto"/>
              <w:right w:val="nil"/>
            </w:tcBorders>
            <w:shd w:val="clear" w:color="auto" w:fill="auto"/>
            <w:noWrap/>
            <w:vAlign w:val="bottom"/>
            <w:hideMark/>
          </w:tcPr>
          <w:p w:rsidR="00A64EE5" w:rsidRPr="0090260B" w:rsidRDefault="00A64EE5" w:rsidP="0090260B">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trHeight w:val="570"/>
        </w:trPr>
        <w:tc>
          <w:tcPr>
            <w:tcW w:w="2268" w:type="dxa"/>
            <w:tcBorders>
              <w:top w:val="nil"/>
              <w:left w:val="single" w:sz="4" w:space="0" w:color="auto"/>
              <w:bottom w:val="nil"/>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Description</w:t>
            </w:r>
          </w:p>
        </w:tc>
        <w:tc>
          <w:tcPr>
            <w:tcW w:w="456" w:type="dxa"/>
            <w:tcBorders>
              <w:top w:val="nil"/>
              <w:left w:val="nil"/>
              <w:bottom w:val="nil"/>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Ref</w:t>
            </w:r>
          </w:p>
        </w:tc>
        <w:tc>
          <w:tcPr>
            <w:tcW w:w="887" w:type="dxa"/>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2010/11</w:t>
            </w:r>
          </w:p>
        </w:tc>
        <w:tc>
          <w:tcPr>
            <w:tcW w:w="3902" w:type="dxa"/>
            <w:gridSpan w:val="6"/>
            <w:tcBorders>
              <w:top w:val="single" w:sz="4" w:space="0" w:color="auto"/>
              <w:left w:val="nil"/>
              <w:bottom w:val="single" w:sz="4" w:space="0" w:color="auto"/>
              <w:right w:val="nil"/>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Current Year 2011/12</w:t>
            </w:r>
          </w:p>
        </w:tc>
        <w:tc>
          <w:tcPr>
            <w:tcW w:w="283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2012/13 Medium Term Revenue &amp; Expenditure Framework</w:t>
            </w:r>
          </w:p>
        </w:tc>
      </w:tr>
      <w:tr w:rsidR="00AE6373" w:rsidRPr="00AE6373" w:rsidTr="00A64EE5">
        <w:trPr>
          <w:trHeight w:val="510"/>
        </w:trPr>
        <w:tc>
          <w:tcPr>
            <w:tcW w:w="2268" w:type="dxa"/>
            <w:tcBorders>
              <w:top w:val="nil"/>
              <w:left w:val="single" w:sz="4" w:space="0" w:color="auto"/>
              <w:bottom w:val="single" w:sz="4" w:space="0" w:color="auto"/>
              <w:right w:val="nil"/>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R thousand</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87" w:type="dxa"/>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Audited Outcome</w:t>
            </w:r>
          </w:p>
        </w:tc>
        <w:tc>
          <w:tcPr>
            <w:tcW w:w="996" w:type="dxa"/>
            <w:tcBorders>
              <w:top w:val="nil"/>
              <w:left w:val="nil"/>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Original Budget</w:t>
            </w:r>
          </w:p>
        </w:tc>
        <w:tc>
          <w:tcPr>
            <w:tcW w:w="1105"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Adjusted Budget</w:t>
            </w:r>
          </w:p>
        </w:tc>
        <w:tc>
          <w:tcPr>
            <w:tcW w:w="996" w:type="dxa"/>
            <w:gridSpan w:val="2"/>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Full Year Forecast</w:t>
            </w:r>
          </w:p>
        </w:tc>
        <w:tc>
          <w:tcPr>
            <w:tcW w:w="805" w:type="dxa"/>
            <w:tcBorders>
              <w:top w:val="nil"/>
              <w:left w:val="nil"/>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Pre-audit outcome</w:t>
            </w:r>
          </w:p>
        </w:tc>
        <w:tc>
          <w:tcPr>
            <w:tcW w:w="992" w:type="dxa"/>
            <w:gridSpan w:val="2"/>
            <w:tcBorders>
              <w:top w:val="nil"/>
              <w:left w:val="single" w:sz="4" w:space="0" w:color="auto"/>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2012/13</w:t>
            </w:r>
          </w:p>
        </w:tc>
        <w:tc>
          <w:tcPr>
            <w:tcW w:w="993"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+1 2013/14</w:t>
            </w:r>
          </w:p>
        </w:tc>
        <w:tc>
          <w:tcPr>
            <w:tcW w:w="850" w:type="dxa"/>
            <w:gridSpan w:val="2"/>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+2 2014/15</w:t>
            </w: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CASH FLOW FROM OPERATING ACTIVITIES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Receipts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Ratepayers and other</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6 683</w:t>
            </w:r>
          </w:p>
        </w:tc>
        <w:tc>
          <w:tcPr>
            <w:tcW w:w="996"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14 204</w:t>
            </w: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14 204</w:t>
            </w:r>
          </w:p>
        </w:tc>
        <w:tc>
          <w:tcPr>
            <w:tcW w:w="996"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14 204</w:t>
            </w: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23 019</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28 523</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34 335</w:t>
            </w: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Government - operating</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w:t>
            </w: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58 350</w:t>
            </w:r>
          </w:p>
        </w:tc>
        <w:tc>
          <w:tcPr>
            <w:tcW w:w="996"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70 975</w:t>
            </w: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75 664</w:t>
            </w:r>
          </w:p>
        </w:tc>
        <w:tc>
          <w:tcPr>
            <w:tcW w:w="996"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75 664</w:t>
            </w: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78 877</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82 288</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88 727</w:t>
            </w: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Government - capital</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w:t>
            </w: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34 196</w:t>
            </w:r>
          </w:p>
        </w:tc>
        <w:tc>
          <w:tcPr>
            <w:tcW w:w="996"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41 128</w:t>
            </w:r>
          </w:p>
        </w:tc>
        <w:tc>
          <w:tcPr>
            <w:tcW w:w="1105"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50 462</w:t>
            </w: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50 462</w:t>
            </w: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55 349</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58 386</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63 288</w:t>
            </w: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Interest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1 500</w:t>
            </w:r>
          </w:p>
        </w:tc>
        <w:tc>
          <w:tcPr>
            <w:tcW w:w="996"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173</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182</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191</w:t>
            </w: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Dividends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Payments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Suppliers and employees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(86 044)</w:t>
            </w: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(86 044)</w:t>
            </w:r>
          </w:p>
        </w:tc>
        <w:tc>
          <w:tcPr>
            <w:tcW w:w="996"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(86 044)</w:t>
            </w: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(87 193)</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(93 697)</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(116 542)</w:t>
            </w: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Finance charges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635</w:t>
            </w:r>
          </w:p>
        </w:tc>
        <w:tc>
          <w:tcPr>
            <w:tcW w:w="996"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(658)</w:t>
            </w: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(658)</w:t>
            </w:r>
          </w:p>
        </w:tc>
        <w:tc>
          <w:tcPr>
            <w:tcW w:w="996"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(658)</w:t>
            </w: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(110)</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(116)</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(122)</w:t>
            </w: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lastRenderedPageBreak/>
              <w:t>Transfers and Grants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w:t>
            </w: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6"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(41 128)</w:t>
            </w:r>
          </w:p>
        </w:tc>
        <w:tc>
          <w:tcPr>
            <w:tcW w:w="1105"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(55 151)</w:t>
            </w: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(55 151)</w:t>
            </w: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(10)</w:t>
            </w:r>
          </w:p>
        </w:tc>
        <w:tc>
          <w:tcPr>
            <w:tcW w:w="993"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(11)</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(11)</w:t>
            </w:r>
          </w:p>
        </w:tc>
      </w:tr>
      <w:tr w:rsidR="00AE6373" w:rsidRPr="00AE6373" w:rsidTr="00A64EE5">
        <w:trPr>
          <w:trHeight w:val="225"/>
        </w:trPr>
        <w:tc>
          <w:tcPr>
            <w:tcW w:w="2268"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NET CASH FROM/(USED) OPERATING ACTIVITIES</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101 364</w:t>
            </w:r>
          </w:p>
        </w:tc>
        <w:tc>
          <w:tcPr>
            <w:tcW w:w="996"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(1 523)</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(1 523)</w:t>
            </w:r>
          </w:p>
        </w:tc>
        <w:tc>
          <w:tcPr>
            <w:tcW w:w="996" w:type="dxa"/>
            <w:gridSpan w:val="2"/>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(1 523)</w:t>
            </w:r>
          </w:p>
        </w:tc>
        <w:tc>
          <w:tcPr>
            <w:tcW w:w="805"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70 105</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75 556</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69 866</w:t>
            </w:r>
          </w:p>
        </w:tc>
      </w:tr>
      <w:tr w:rsidR="00AE6373" w:rsidRPr="00AE6373" w:rsidTr="00A64EE5">
        <w:trPr>
          <w:trHeight w:val="102"/>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CASH FLOWS FROM INVESTING ACTIVITIES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Receipts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Proceeds on disposal of PPE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Decrease (Increase) in non-current debtors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Decrease (increase) other non-current receivables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24</w:t>
            </w: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24</w:t>
            </w:r>
          </w:p>
        </w:tc>
        <w:tc>
          <w:tcPr>
            <w:tcW w:w="996"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24</w:t>
            </w: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Decrease (increase) in non-current investments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1 500</w:t>
            </w: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1 500</w:t>
            </w:r>
          </w:p>
        </w:tc>
        <w:tc>
          <w:tcPr>
            <w:tcW w:w="996"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1 500</w:t>
            </w: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Payments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Capital 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(69 315)</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(74 730)</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(68 765)</w:t>
            </w:r>
          </w:p>
        </w:tc>
      </w:tr>
      <w:tr w:rsidR="00AE6373" w:rsidRPr="00AE6373" w:rsidTr="00A64EE5">
        <w:trPr>
          <w:trHeight w:val="225"/>
        </w:trPr>
        <w:tc>
          <w:tcPr>
            <w:tcW w:w="2268"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NET CASH FROM/(USED) INVESTING ACTIVITIES</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1 524</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1 524</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1 524</w:t>
            </w:r>
          </w:p>
        </w:tc>
        <w:tc>
          <w:tcPr>
            <w:tcW w:w="805"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(69 315)</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(74 730)</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(68 765)</w:t>
            </w:r>
          </w:p>
        </w:tc>
      </w:tr>
      <w:tr w:rsidR="00AE6373" w:rsidRPr="00AE6373" w:rsidTr="00A64EE5">
        <w:trPr>
          <w:trHeight w:val="102"/>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CASH FLOWS FROM FINANCING ACTIVITIES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Receipts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Short term loans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Borrowing long term/refinancing</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Increase (decrease) in consumer deposits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Payments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Repayment of borrowing</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(785)</w:t>
            </w: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(827)</w:t>
            </w: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(867)</w:t>
            </w:r>
          </w:p>
        </w:tc>
      </w:tr>
      <w:tr w:rsidR="00AE6373" w:rsidRPr="00AE6373" w:rsidTr="00A64EE5">
        <w:trPr>
          <w:trHeight w:val="225"/>
        </w:trPr>
        <w:tc>
          <w:tcPr>
            <w:tcW w:w="2268"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NET CASH FROM/(USED) FINANCING ACTIVITIES</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805"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(785)</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(827)</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(867)</w:t>
            </w:r>
          </w:p>
        </w:tc>
      </w:tr>
      <w:tr w:rsidR="00AE6373" w:rsidRPr="00AE6373" w:rsidTr="00A64EE5">
        <w:trPr>
          <w:trHeight w:val="102"/>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NET INCREASE/ (DECREASE) IN CASH HELD</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101 364</w:t>
            </w:r>
          </w:p>
        </w:tc>
        <w:tc>
          <w:tcPr>
            <w:tcW w:w="996"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0</w:t>
            </w:r>
          </w:p>
        </w:tc>
        <w:tc>
          <w:tcPr>
            <w:tcW w:w="110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0</w:t>
            </w:r>
          </w:p>
        </w:tc>
        <w:tc>
          <w:tcPr>
            <w:tcW w:w="996"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0</w:t>
            </w: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234</w:t>
            </w:r>
          </w:p>
        </w:tc>
      </w:tr>
      <w:tr w:rsidR="00AE6373" w:rsidRPr="00AE6373" w:rsidTr="00A64EE5">
        <w:trPr>
          <w:trHeight w:val="225"/>
        </w:trPr>
        <w:tc>
          <w:tcPr>
            <w:tcW w:w="2268"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Cash/cash equivalents at the year begin:</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88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6"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1105"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6"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805"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w:t>
            </w:r>
          </w:p>
        </w:tc>
      </w:tr>
      <w:tr w:rsidR="00AE6373" w:rsidRPr="00AE6373" w:rsidTr="00A64EE5">
        <w:trPr>
          <w:trHeight w:val="225"/>
        </w:trPr>
        <w:tc>
          <w:tcPr>
            <w:tcW w:w="2268" w:type="dxa"/>
            <w:tcBorders>
              <w:top w:val="nil"/>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ind w:firstLineChars="100" w:firstLine="160"/>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Cash/cash equivalents at the yearend:</w:t>
            </w: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887" w:type="dxa"/>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101 364</w:t>
            </w:r>
          </w:p>
        </w:tc>
        <w:tc>
          <w:tcPr>
            <w:tcW w:w="996" w:type="dxa"/>
            <w:tcBorders>
              <w:top w:val="nil"/>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0</w:t>
            </w:r>
          </w:p>
        </w:tc>
        <w:tc>
          <w:tcPr>
            <w:tcW w:w="1105"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0</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0</w:t>
            </w:r>
          </w:p>
        </w:tc>
        <w:tc>
          <w:tcPr>
            <w:tcW w:w="805" w:type="dxa"/>
            <w:tcBorders>
              <w:top w:val="nil"/>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238</w:t>
            </w:r>
          </w:p>
        </w:tc>
      </w:tr>
    </w:tbl>
    <w:p w:rsidR="00E501DE" w:rsidRDefault="00E501DE" w:rsidP="00E501DE">
      <w:pPr>
        <w:pStyle w:val="ListParagraph"/>
        <w:autoSpaceDE w:val="0"/>
        <w:autoSpaceDN w:val="0"/>
        <w:adjustRightInd w:val="0"/>
        <w:spacing w:line="360" w:lineRule="auto"/>
        <w:ind w:left="1080"/>
        <w:rPr>
          <w:rFonts w:ascii="Arial" w:hAnsi="Arial" w:cs="Arial"/>
          <w:color w:val="000000"/>
          <w:sz w:val="20"/>
          <w:szCs w:val="20"/>
        </w:rPr>
      </w:pPr>
    </w:p>
    <w:p w:rsidR="00AE6373" w:rsidRPr="00AE6373" w:rsidRDefault="00AE6373" w:rsidP="00AE6373">
      <w:pPr>
        <w:pStyle w:val="ListParagraph"/>
        <w:numPr>
          <w:ilvl w:val="0"/>
          <w:numId w:val="28"/>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The budgeted cash flow statement is the first measurement in determining if the budget is funded. </w:t>
      </w:r>
    </w:p>
    <w:p w:rsidR="00AE6373" w:rsidRPr="00AE6373" w:rsidRDefault="00AE6373" w:rsidP="00AE6373">
      <w:pPr>
        <w:pStyle w:val="ListParagraph"/>
        <w:numPr>
          <w:ilvl w:val="0"/>
          <w:numId w:val="28"/>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It shows the expected level of cash in-flow versus cash out-flow that is likely to result from the implementation of the budget. </w:t>
      </w:r>
    </w:p>
    <w:p w:rsidR="00AE6373" w:rsidRPr="00AE6373" w:rsidRDefault="00AE6373" w:rsidP="00AE6373">
      <w:pPr>
        <w:pStyle w:val="ListParagraph"/>
        <w:numPr>
          <w:ilvl w:val="0"/>
          <w:numId w:val="28"/>
        </w:numPr>
        <w:autoSpaceDE w:val="0"/>
        <w:autoSpaceDN w:val="0"/>
        <w:adjustRightInd w:val="0"/>
        <w:spacing w:line="360" w:lineRule="auto"/>
        <w:rPr>
          <w:rFonts w:ascii="Arial" w:hAnsi="Arial" w:cs="Arial"/>
          <w:color w:val="000000"/>
          <w:sz w:val="20"/>
          <w:szCs w:val="20"/>
        </w:rPr>
      </w:pPr>
      <w:r w:rsidRPr="00AE6373">
        <w:rPr>
          <w:rFonts w:ascii="Arial" w:hAnsi="Arial" w:cs="Arial"/>
          <w:sz w:val="20"/>
          <w:szCs w:val="20"/>
        </w:rPr>
        <w:t>The approved 2012/13 MTREF provide for a net increase of R 16 million and a net increase in cash of R 12 million and R 17 million for the</w:t>
      </w:r>
      <w:r w:rsidRPr="00AE6373">
        <w:rPr>
          <w:rFonts w:ascii="Arial" w:hAnsi="Arial" w:cs="Arial"/>
          <w:color w:val="000000"/>
          <w:sz w:val="20"/>
          <w:szCs w:val="20"/>
        </w:rPr>
        <w:t xml:space="preserve"> 2013/14 and 2014/15 financial year respectively resulting in an overall projected positive cash status.</w:t>
      </w:r>
    </w:p>
    <w:p w:rsidR="00AE6373" w:rsidRPr="00AE6373" w:rsidRDefault="00AE6373" w:rsidP="00AE6373">
      <w:pPr>
        <w:pStyle w:val="ListParagraph"/>
        <w:autoSpaceDE w:val="0"/>
        <w:autoSpaceDN w:val="0"/>
        <w:adjustRightInd w:val="0"/>
        <w:spacing w:line="360" w:lineRule="auto"/>
        <w:ind w:left="1080"/>
        <w:rPr>
          <w:rFonts w:ascii="Arial" w:hAnsi="Arial" w:cs="Arial"/>
          <w:color w:val="000000"/>
          <w:sz w:val="20"/>
          <w:szCs w:val="20"/>
        </w:rPr>
      </w:pPr>
    </w:p>
    <w:p w:rsidR="00AE6373" w:rsidRPr="00AE6373" w:rsidRDefault="00AE6373" w:rsidP="00AE6373">
      <w:pPr>
        <w:pStyle w:val="ListParagraph"/>
        <w:numPr>
          <w:ilvl w:val="0"/>
          <w:numId w:val="12"/>
        </w:numPr>
        <w:autoSpaceDE w:val="0"/>
        <w:autoSpaceDN w:val="0"/>
        <w:adjustRightInd w:val="0"/>
        <w:spacing w:line="360" w:lineRule="auto"/>
        <w:rPr>
          <w:rFonts w:ascii="Arial" w:hAnsi="Arial" w:cs="Arial"/>
          <w:color w:val="000000"/>
          <w:sz w:val="20"/>
          <w:szCs w:val="20"/>
        </w:rPr>
      </w:pPr>
      <w:r w:rsidRPr="00AE6373">
        <w:rPr>
          <w:rFonts w:ascii="Arial" w:hAnsi="Arial" w:cs="Arial"/>
          <w:b/>
          <w:bCs/>
          <w:color w:val="000000"/>
          <w:sz w:val="20"/>
          <w:szCs w:val="20"/>
        </w:rPr>
        <w:t xml:space="preserve">Explanatory notes to Table A8 - Cash Backed Reserves/Accumulated Surplus Reconciliation </w:t>
      </w:r>
    </w:p>
    <w:tbl>
      <w:tblPr>
        <w:tblW w:w="11420" w:type="dxa"/>
        <w:tblInd w:w="108" w:type="dxa"/>
        <w:tblLayout w:type="fixed"/>
        <w:tblLook w:val="04A0"/>
      </w:tblPr>
      <w:tblGrid>
        <w:gridCol w:w="2264"/>
        <w:gridCol w:w="279"/>
        <w:gridCol w:w="456"/>
        <w:gridCol w:w="967"/>
        <w:gridCol w:w="782"/>
        <w:gridCol w:w="113"/>
        <w:gridCol w:w="737"/>
        <w:gridCol w:w="299"/>
        <w:gridCol w:w="694"/>
        <w:gridCol w:w="342"/>
        <w:gridCol w:w="508"/>
        <w:gridCol w:w="488"/>
        <w:gridCol w:w="363"/>
        <w:gridCol w:w="633"/>
        <w:gridCol w:w="217"/>
        <w:gridCol w:w="759"/>
        <w:gridCol w:w="236"/>
        <w:gridCol w:w="236"/>
        <w:gridCol w:w="1047"/>
      </w:tblGrid>
      <w:tr w:rsidR="00AE6373" w:rsidRPr="00AE6373" w:rsidTr="00E501DE">
        <w:trPr>
          <w:gridAfter w:val="3"/>
          <w:wAfter w:w="1519" w:type="dxa"/>
          <w:trHeight w:val="255"/>
        </w:trPr>
        <w:tc>
          <w:tcPr>
            <w:tcW w:w="6933" w:type="dxa"/>
            <w:gridSpan w:val="10"/>
            <w:tcBorders>
              <w:top w:val="nil"/>
              <w:left w:val="nil"/>
              <w:bottom w:val="single" w:sz="4" w:space="0" w:color="auto"/>
              <w:right w:val="nil"/>
            </w:tcBorders>
            <w:shd w:val="clear" w:color="auto" w:fill="auto"/>
            <w:noWrap/>
            <w:vAlign w:val="bottom"/>
            <w:hideMark/>
          </w:tcPr>
          <w:p w:rsidR="00AE6373" w:rsidRPr="00AE6373" w:rsidRDefault="00AE6373" w:rsidP="00AE6373">
            <w:pPr>
              <w:tabs>
                <w:tab w:val="left" w:pos="3297"/>
              </w:tabs>
              <w:spacing w:after="0" w:line="240" w:lineRule="auto"/>
              <w:rPr>
                <w:rFonts w:ascii="Arial" w:eastAsia="Times New Roman" w:hAnsi="Arial" w:cs="Arial"/>
                <w:b/>
                <w:bCs/>
                <w:sz w:val="20"/>
                <w:szCs w:val="20"/>
                <w:lang w:eastAsia="en-ZA"/>
              </w:rPr>
            </w:pPr>
            <w:bookmarkStart w:id="5" w:name="RANGE!A1:L25"/>
            <w:r w:rsidRPr="00AE6373">
              <w:rPr>
                <w:rFonts w:ascii="Arial" w:eastAsia="Times New Roman" w:hAnsi="Arial" w:cs="Arial"/>
                <w:b/>
                <w:bCs/>
                <w:sz w:val="20"/>
                <w:szCs w:val="20"/>
                <w:lang w:eastAsia="en-ZA"/>
              </w:rPr>
              <w:t>NC451 Joe Morolong - Table A8 Cash backed reserves/accumulated surplus reconciliation</w:t>
            </w:r>
            <w:bookmarkEnd w:id="5"/>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7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r>
      <w:tr w:rsidR="00AE6373" w:rsidRPr="0090260B" w:rsidTr="00E501DE">
        <w:trPr>
          <w:gridAfter w:val="2"/>
          <w:wAfter w:w="1283" w:type="dxa"/>
          <w:trHeight w:val="570"/>
        </w:trPr>
        <w:tc>
          <w:tcPr>
            <w:tcW w:w="2264" w:type="dxa"/>
            <w:tcBorders>
              <w:top w:val="nil"/>
              <w:left w:val="single" w:sz="4" w:space="0" w:color="auto"/>
              <w:bottom w:val="nil"/>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Description</w:t>
            </w:r>
          </w:p>
        </w:tc>
        <w:tc>
          <w:tcPr>
            <w:tcW w:w="735" w:type="dxa"/>
            <w:gridSpan w:val="2"/>
            <w:tcBorders>
              <w:top w:val="nil"/>
              <w:left w:val="nil"/>
              <w:bottom w:val="nil"/>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Ref</w:t>
            </w:r>
          </w:p>
        </w:tc>
        <w:tc>
          <w:tcPr>
            <w:tcW w:w="967" w:type="dxa"/>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2010/11</w:t>
            </w:r>
          </w:p>
        </w:tc>
        <w:tc>
          <w:tcPr>
            <w:tcW w:w="3475" w:type="dxa"/>
            <w:gridSpan w:val="7"/>
            <w:tcBorders>
              <w:top w:val="single" w:sz="4" w:space="0" w:color="auto"/>
              <w:left w:val="nil"/>
              <w:bottom w:val="single" w:sz="4" w:space="0" w:color="auto"/>
              <w:right w:val="nil"/>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Current Year 2011/12</w:t>
            </w:r>
          </w:p>
        </w:tc>
        <w:tc>
          <w:tcPr>
            <w:tcW w:w="269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2012/13 Medium Term Revenue &amp; Expenditure Framework</w:t>
            </w:r>
          </w:p>
        </w:tc>
      </w:tr>
      <w:tr w:rsidR="00E501DE" w:rsidRPr="0090260B" w:rsidTr="00E501DE">
        <w:trPr>
          <w:gridAfter w:val="2"/>
          <w:wAfter w:w="1283" w:type="dxa"/>
          <w:trHeight w:val="510"/>
        </w:trPr>
        <w:tc>
          <w:tcPr>
            <w:tcW w:w="2264" w:type="dxa"/>
            <w:tcBorders>
              <w:top w:val="nil"/>
              <w:left w:val="single" w:sz="4" w:space="0" w:color="auto"/>
              <w:bottom w:val="single" w:sz="4" w:space="0" w:color="auto"/>
              <w:right w:val="nil"/>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R thousand</w:t>
            </w:r>
          </w:p>
        </w:tc>
        <w:tc>
          <w:tcPr>
            <w:tcW w:w="7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p>
        </w:tc>
        <w:tc>
          <w:tcPr>
            <w:tcW w:w="967" w:type="dxa"/>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Audited Outcome</w:t>
            </w:r>
          </w:p>
        </w:tc>
        <w:tc>
          <w:tcPr>
            <w:tcW w:w="782" w:type="dxa"/>
            <w:tcBorders>
              <w:top w:val="nil"/>
              <w:left w:val="nil"/>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Original Budget</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Adjusted Budget</w:t>
            </w:r>
          </w:p>
        </w:tc>
        <w:tc>
          <w:tcPr>
            <w:tcW w:w="993" w:type="dxa"/>
            <w:gridSpan w:val="2"/>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Full Year Forecast</w:t>
            </w:r>
          </w:p>
        </w:tc>
        <w:tc>
          <w:tcPr>
            <w:tcW w:w="850" w:type="dxa"/>
            <w:gridSpan w:val="2"/>
            <w:tcBorders>
              <w:top w:val="nil"/>
              <w:left w:val="nil"/>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Pre-audit outcome</w:t>
            </w:r>
          </w:p>
        </w:tc>
        <w:tc>
          <w:tcPr>
            <w:tcW w:w="851" w:type="dxa"/>
            <w:gridSpan w:val="2"/>
            <w:tcBorders>
              <w:top w:val="nil"/>
              <w:left w:val="single" w:sz="4" w:space="0" w:color="auto"/>
              <w:bottom w:val="single" w:sz="4" w:space="0" w:color="auto"/>
              <w:right w:val="nil"/>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2012/13</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+1 2013/14</w:t>
            </w:r>
          </w:p>
        </w:tc>
        <w:tc>
          <w:tcPr>
            <w:tcW w:w="995" w:type="dxa"/>
            <w:gridSpan w:val="2"/>
            <w:tcBorders>
              <w:top w:val="nil"/>
              <w:left w:val="nil"/>
              <w:bottom w:val="single" w:sz="4" w:space="0" w:color="auto"/>
              <w:right w:val="single" w:sz="4" w:space="0" w:color="auto"/>
            </w:tcBorders>
            <w:shd w:val="clear" w:color="auto" w:fill="auto"/>
            <w:vAlign w:val="center"/>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Budget Year +2 2014/15</w:t>
            </w:r>
          </w:p>
        </w:tc>
      </w:tr>
      <w:tr w:rsidR="00E501DE" w:rsidRPr="0090260B" w:rsidTr="00E501DE">
        <w:trPr>
          <w:gridAfter w:val="2"/>
          <w:wAfter w:w="1283" w:type="dxa"/>
          <w:trHeight w:val="25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u w:val="single"/>
                <w:lang w:eastAsia="en-ZA"/>
              </w:rPr>
            </w:pPr>
            <w:r w:rsidRPr="0090260B">
              <w:rPr>
                <w:rFonts w:ascii="Times New Roman" w:eastAsia="Times New Roman" w:hAnsi="Times New Roman" w:cs="Times New Roman"/>
                <w:b/>
                <w:bCs/>
                <w:sz w:val="14"/>
                <w:szCs w:val="14"/>
                <w:u w:val="single"/>
                <w:lang w:eastAsia="en-ZA"/>
              </w:rPr>
              <w:t>Cash and investments available</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8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5"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E501DE" w:rsidRPr="0090260B" w:rsidTr="00E501DE">
        <w:trPr>
          <w:gridAfter w:val="2"/>
          <w:wAfter w:w="1283" w:type="dxa"/>
          <w:trHeight w:val="22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Cash/cash equivalents at the year end</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w:t>
            </w:r>
          </w:p>
        </w:tc>
        <w:tc>
          <w:tcPr>
            <w:tcW w:w="96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101 364</w:t>
            </w:r>
          </w:p>
        </w:tc>
        <w:tc>
          <w:tcPr>
            <w:tcW w:w="78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0</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0</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0</w:t>
            </w:r>
          </w:p>
        </w:tc>
        <w:tc>
          <w:tcPr>
            <w:tcW w:w="850"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w:t>
            </w:r>
          </w:p>
        </w:tc>
        <w:tc>
          <w:tcPr>
            <w:tcW w:w="995"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238</w:t>
            </w:r>
          </w:p>
        </w:tc>
      </w:tr>
      <w:tr w:rsidR="00E501DE" w:rsidRPr="0090260B" w:rsidTr="00E501DE">
        <w:trPr>
          <w:gridAfter w:val="2"/>
          <w:wAfter w:w="1283" w:type="dxa"/>
          <w:trHeight w:val="22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Other current investments  &gt; 90 days</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(80 521)</w:t>
            </w:r>
          </w:p>
        </w:tc>
        <w:tc>
          <w:tcPr>
            <w:tcW w:w="78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17 591</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8 333</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8 333</w:t>
            </w:r>
          </w:p>
        </w:tc>
        <w:tc>
          <w:tcPr>
            <w:tcW w:w="850"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3 126</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5 354</w:t>
            </w:r>
          </w:p>
        </w:tc>
        <w:tc>
          <w:tcPr>
            <w:tcW w:w="995"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3 213</w:t>
            </w:r>
          </w:p>
        </w:tc>
      </w:tr>
      <w:tr w:rsidR="00E501DE" w:rsidRPr="0090260B" w:rsidTr="00E501DE">
        <w:trPr>
          <w:gridAfter w:val="2"/>
          <w:wAfter w:w="1283" w:type="dxa"/>
          <w:trHeight w:val="22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lastRenderedPageBreak/>
              <w:t>Noncurrent assets - Investments</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w:t>
            </w:r>
          </w:p>
        </w:tc>
        <w:tc>
          <w:tcPr>
            <w:tcW w:w="96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344</w:t>
            </w:r>
          </w:p>
        </w:tc>
        <w:tc>
          <w:tcPr>
            <w:tcW w:w="78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363</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363</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363</w:t>
            </w:r>
          </w:p>
        </w:tc>
        <w:tc>
          <w:tcPr>
            <w:tcW w:w="850"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385</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405</w:t>
            </w:r>
          </w:p>
        </w:tc>
        <w:tc>
          <w:tcPr>
            <w:tcW w:w="995"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425</w:t>
            </w:r>
          </w:p>
        </w:tc>
      </w:tr>
      <w:tr w:rsidR="00E501DE" w:rsidRPr="0090260B" w:rsidTr="00E501DE">
        <w:trPr>
          <w:gridAfter w:val="2"/>
          <w:wAfter w:w="1283" w:type="dxa"/>
          <w:trHeight w:val="225"/>
        </w:trPr>
        <w:tc>
          <w:tcPr>
            <w:tcW w:w="2264"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Cash and investments available:</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21 186</w:t>
            </w:r>
          </w:p>
        </w:tc>
        <w:tc>
          <w:tcPr>
            <w:tcW w:w="782"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17 954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8 696</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8 696</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3 515</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5 763</w:t>
            </w:r>
          </w:p>
        </w:tc>
        <w:tc>
          <w:tcPr>
            <w:tcW w:w="995"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3 876</w:t>
            </w:r>
          </w:p>
        </w:tc>
      </w:tr>
      <w:tr w:rsidR="00E501DE" w:rsidRPr="0090260B" w:rsidTr="00E501DE">
        <w:trPr>
          <w:gridAfter w:val="2"/>
          <w:wAfter w:w="1283" w:type="dxa"/>
          <w:trHeight w:val="102"/>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4"/>
                <w:szCs w:val="14"/>
                <w:lang w:eastAsia="en-ZA"/>
              </w:rPr>
            </w:pP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8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5"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E501DE" w:rsidRPr="0090260B" w:rsidTr="00E501DE">
        <w:trPr>
          <w:gridAfter w:val="2"/>
          <w:wAfter w:w="1283" w:type="dxa"/>
          <w:trHeight w:val="22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u w:val="single"/>
                <w:lang w:eastAsia="en-ZA"/>
              </w:rPr>
            </w:pPr>
            <w:r w:rsidRPr="0090260B">
              <w:rPr>
                <w:rFonts w:ascii="Times New Roman" w:eastAsia="Times New Roman" w:hAnsi="Times New Roman" w:cs="Times New Roman"/>
                <w:b/>
                <w:bCs/>
                <w:sz w:val="14"/>
                <w:szCs w:val="14"/>
                <w:u w:val="single"/>
                <w:lang w:eastAsia="en-ZA"/>
              </w:rPr>
              <w:t>Application of cash and investments</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8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5"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E501DE" w:rsidRPr="0090260B" w:rsidTr="00E501DE">
        <w:trPr>
          <w:gridAfter w:val="2"/>
          <w:wAfter w:w="1283" w:type="dxa"/>
          <w:trHeight w:val="22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Unspent conditional transfers</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27 662</w:t>
            </w:r>
          </w:p>
        </w:tc>
        <w:tc>
          <w:tcPr>
            <w:tcW w:w="78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27 662</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18 082</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18 082</w:t>
            </w:r>
          </w:p>
        </w:tc>
        <w:tc>
          <w:tcPr>
            <w:tcW w:w="850"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18 082</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18 082</w:t>
            </w:r>
          </w:p>
        </w:tc>
        <w:tc>
          <w:tcPr>
            <w:tcW w:w="995"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18 082</w:t>
            </w:r>
          </w:p>
        </w:tc>
      </w:tr>
      <w:tr w:rsidR="00E501DE" w:rsidRPr="0090260B" w:rsidTr="00E501DE">
        <w:trPr>
          <w:gridAfter w:val="2"/>
          <w:wAfter w:w="1283" w:type="dxa"/>
          <w:trHeight w:val="22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Unspent borrowing</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78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5"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E501DE" w:rsidRPr="0090260B" w:rsidTr="00E501DE">
        <w:trPr>
          <w:gridAfter w:val="2"/>
          <w:wAfter w:w="1283" w:type="dxa"/>
          <w:trHeight w:val="22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Statutory requirements</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2</w:t>
            </w:r>
          </w:p>
        </w:tc>
        <w:tc>
          <w:tcPr>
            <w:tcW w:w="96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8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5"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E501DE" w:rsidRPr="0090260B" w:rsidTr="00E501DE">
        <w:trPr>
          <w:gridAfter w:val="2"/>
          <w:wAfter w:w="1283" w:type="dxa"/>
          <w:trHeight w:val="22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Other working capital requirements</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w:t>
            </w:r>
          </w:p>
        </w:tc>
        <w:tc>
          <w:tcPr>
            <w:tcW w:w="96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(1 903)</w:t>
            </w:r>
          </w:p>
        </w:tc>
        <w:tc>
          <w:tcPr>
            <w:tcW w:w="78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(330)</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(1 461)</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(1 461)</w:t>
            </w:r>
          </w:p>
        </w:tc>
        <w:tc>
          <w:tcPr>
            <w:tcW w:w="850"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(5 061)</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(517)</w:t>
            </w:r>
          </w:p>
        </w:tc>
        <w:tc>
          <w:tcPr>
            <w:tcW w:w="995"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(427)</w:t>
            </w:r>
          </w:p>
        </w:tc>
      </w:tr>
      <w:tr w:rsidR="00E501DE" w:rsidRPr="0090260B" w:rsidTr="00E501DE">
        <w:trPr>
          <w:gridAfter w:val="2"/>
          <w:wAfter w:w="1283" w:type="dxa"/>
          <w:trHeight w:val="22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Other provisions</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8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5"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E501DE" w:rsidRPr="0090260B" w:rsidTr="00E501DE">
        <w:trPr>
          <w:gridAfter w:val="2"/>
          <w:wAfter w:w="1283" w:type="dxa"/>
          <w:trHeight w:val="22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Long term investments committed</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4</w:t>
            </w:r>
          </w:p>
        </w:tc>
        <w:tc>
          <w:tcPr>
            <w:tcW w:w="967" w:type="dxa"/>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782" w:type="dxa"/>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3"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850"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c>
          <w:tcPr>
            <w:tcW w:w="995" w:type="dxa"/>
            <w:gridSpan w:val="2"/>
            <w:tcBorders>
              <w:top w:val="nil"/>
              <w:left w:val="nil"/>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w:t>
            </w:r>
          </w:p>
        </w:tc>
      </w:tr>
      <w:tr w:rsidR="00E501DE" w:rsidRPr="0090260B" w:rsidTr="00E501DE">
        <w:trPr>
          <w:gridAfter w:val="2"/>
          <w:wAfter w:w="1283" w:type="dxa"/>
          <w:trHeight w:val="225"/>
        </w:trPr>
        <w:tc>
          <w:tcPr>
            <w:tcW w:w="2264" w:type="dxa"/>
            <w:tcBorders>
              <w:top w:val="nil"/>
              <w:left w:val="single" w:sz="4" w:space="0" w:color="auto"/>
              <w:bottom w:val="nil"/>
              <w:right w:val="nil"/>
            </w:tcBorders>
            <w:shd w:val="clear" w:color="auto" w:fill="auto"/>
            <w:noWrap/>
            <w:vAlign w:val="bottom"/>
            <w:hideMark/>
          </w:tcPr>
          <w:p w:rsidR="00AE6373" w:rsidRPr="0090260B" w:rsidRDefault="00AE6373" w:rsidP="0090260B">
            <w:pPr>
              <w:spacing w:after="0" w:line="240" w:lineRule="auto"/>
              <w:ind w:firstLineChars="100" w:firstLine="140"/>
              <w:jc w:val="center"/>
              <w:rPr>
                <w:rFonts w:ascii="Times New Roman" w:eastAsia="Times New Roman" w:hAnsi="Times New Roman" w:cs="Times New Roman"/>
                <w:sz w:val="14"/>
                <w:szCs w:val="14"/>
                <w:lang w:eastAsia="en-ZA"/>
              </w:rPr>
            </w:pPr>
            <w:r w:rsidRPr="0090260B">
              <w:rPr>
                <w:rFonts w:ascii="Times New Roman" w:eastAsia="Times New Roman" w:hAnsi="Times New Roman" w:cs="Times New Roman"/>
                <w:sz w:val="14"/>
                <w:szCs w:val="14"/>
                <w:lang w:eastAsia="en-ZA"/>
              </w:rPr>
              <w:t>Reserves to be backed by cash/investments</w:t>
            </w:r>
          </w:p>
        </w:tc>
        <w:tc>
          <w:tcPr>
            <w:tcW w:w="735" w:type="dxa"/>
            <w:gridSpan w:val="2"/>
            <w:tcBorders>
              <w:top w:val="nil"/>
              <w:left w:val="single" w:sz="4" w:space="0" w:color="auto"/>
              <w:bottom w:val="nil"/>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r w:rsidRPr="0090260B">
              <w:rPr>
                <w:rFonts w:ascii="Times New Roman" w:eastAsia="Times New Roman" w:hAnsi="Times New Roman" w:cs="Times New Roman"/>
                <w:sz w:val="16"/>
                <w:szCs w:val="16"/>
                <w:lang w:eastAsia="en-ZA"/>
              </w:rPr>
              <w:t>5</w:t>
            </w:r>
          </w:p>
        </w:tc>
        <w:tc>
          <w:tcPr>
            <w:tcW w:w="967" w:type="dxa"/>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782" w:type="dxa"/>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nil"/>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single" w:sz="4" w:space="0" w:color="auto"/>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95" w:type="dxa"/>
            <w:gridSpan w:val="2"/>
            <w:tcBorders>
              <w:top w:val="nil"/>
              <w:left w:val="nil"/>
              <w:bottom w:val="nil"/>
              <w:right w:val="single" w:sz="4" w:space="0" w:color="auto"/>
            </w:tcBorders>
            <w:shd w:val="clear" w:color="000000" w:fill="FFFF99"/>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r>
      <w:tr w:rsidR="00E501DE" w:rsidRPr="0090260B" w:rsidTr="00E501DE">
        <w:trPr>
          <w:gridAfter w:val="2"/>
          <w:wAfter w:w="1283" w:type="dxa"/>
          <w:trHeight w:val="225"/>
        </w:trPr>
        <w:tc>
          <w:tcPr>
            <w:tcW w:w="2264" w:type="dxa"/>
            <w:tcBorders>
              <w:top w:val="single" w:sz="4" w:space="0" w:color="auto"/>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Total Application of cash and investments:</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25 759</w:t>
            </w:r>
          </w:p>
        </w:tc>
        <w:tc>
          <w:tcPr>
            <w:tcW w:w="782" w:type="dxa"/>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27 332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16 621</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16 621</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13 021</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17 565</w:t>
            </w:r>
          </w:p>
        </w:tc>
        <w:tc>
          <w:tcPr>
            <w:tcW w:w="995"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17 655</w:t>
            </w:r>
          </w:p>
        </w:tc>
      </w:tr>
      <w:tr w:rsidR="00E501DE" w:rsidRPr="0090260B" w:rsidTr="00E501DE">
        <w:trPr>
          <w:gridAfter w:val="2"/>
          <w:wAfter w:w="1283" w:type="dxa"/>
          <w:trHeight w:val="225"/>
        </w:trPr>
        <w:tc>
          <w:tcPr>
            <w:tcW w:w="2264" w:type="dxa"/>
            <w:tcBorders>
              <w:top w:val="nil"/>
              <w:left w:val="single" w:sz="4" w:space="0" w:color="auto"/>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4"/>
                <w:szCs w:val="14"/>
                <w:lang w:eastAsia="en-ZA"/>
              </w:rPr>
            </w:pPr>
            <w:r w:rsidRPr="0090260B">
              <w:rPr>
                <w:rFonts w:ascii="Times New Roman" w:eastAsia="Times New Roman" w:hAnsi="Times New Roman" w:cs="Times New Roman"/>
                <w:b/>
                <w:bCs/>
                <w:sz w:val="14"/>
                <w:szCs w:val="14"/>
                <w:lang w:eastAsia="en-ZA"/>
              </w:rPr>
              <w:t>Surplus(shortfall)</w:t>
            </w:r>
          </w:p>
        </w:tc>
        <w:tc>
          <w:tcPr>
            <w:tcW w:w="735"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sz w:val="16"/>
                <w:szCs w:val="16"/>
                <w:lang w:eastAsia="en-ZA"/>
              </w:rPr>
            </w:pPr>
          </w:p>
        </w:tc>
        <w:tc>
          <w:tcPr>
            <w:tcW w:w="967" w:type="dxa"/>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(4 574)</w:t>
            </w:r>
          </w:p>
        </w:tc>
        <w:tc>
          <w:tcPr>
            <w:tcW w:w="782" w:type="dxa"/>
            <w:tcBorders>
              <w:top w:val="nil"/>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(9 378)</w:t>
            </w: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(7 925)</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(7 925)</w:t>
            </w:r>
          </w:p>
        </w:tc>
        <w:tc>
          <w:tcPr>
            <w:tcW w:w="850" w:type="dxa"/>
            <w:gridSpan w:val="2"/>
            <w:tcBorders>
              <w:top w:val="nil"/>
              <w:left w:val="nil"/>
              <w:bottom w:val="single" w:sz="4" w:space="0" w:color="auto"/>
              <w:right w:val="nil"/>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w:t>
            </w:r>
          </w:p>
        </w:tc>
        <w:tc>
          <w:tcPr>
            <w:tcW w:w="851"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(9 506)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(11 802)</w:t>
            </w:r>
          </w:p>
        </w:tc>
        <w:tc>
          <w:tcPr>
            <w:tcW w:w="995" w:type="dxa"/>
            <w:gridSpan w:val="2"/>
            <w:tcBorders>
              <w:top w:val="nil"/>
              <w:left w:val="nil"/>
              <w:bottom w:val="single" w:sz="4" w:space="0" w:color="auto"/>
              <w:right w:val="single" w:sz="4" w:space="0" w:color="auto"/>
            </w:tcBorders>
            <w:shd w:val="clear" w:color="auto" w:fill="auto"/>
            <w:noWrap/>
            <w:vAlign w:val="bottom"/>
            <w:hideMark/>
          </w:tcPr>
          <w:p w:rsidR="00AE6373" w:rsidRPr="0090260B" w:rsidRDefault="00AE6373" w:rsidP="0090260B">
            <w:pPr>
              <w:spacing w:after="0" w:line="240" w:lineRule="auto"/>
              <w:jc w:val="center"/>
              <w:rPr>
                <w:rFonts w:ascii="Times New Roman" w:eastAsia="Times New Roman" w:hAnsi="Times New Roman" w:cs="Times New Roman"/>
                <w:b/>
                <w:bCs/>
                <w:sz w:val="16"/>
                <w:szCs w:val="16"/>
                <w:lang w:eastAsia="en-ZA"/>
              </w:rPr>
            </w:pPr>
            <w:r w:rsidRPr="0090260B">
              <w:rPr>
                <w:rFonts w:ascii="Times New Roman" w:eastAsia="Times New Roman" w:hAnsi="Times New Roman" w:cs="Times New Roman"/>
                <w:b/>
                <w:bCs/>
                <w:sz w:val="16"/>
                <w:szCs w:val="16"/>
                <w:lang w:eastAsia="en-ZA"/>
              </w:rPr>
              <w:t>(13 779)</w:t>
            </w:r>
          </w:p>
        </w:tc>
      </w:tr>
      <w:tr w:rsidR="00E501DE" w:rsidRPr="00E501DE" w:rsidTr="00E501DE">
        <w:trPr>
          <w:gridAfter w:val="1"/>
          <w:wAfter w:w="1047" w:type="dxa"/>
          <w:trHeight w:val="225"/>
        </w:trPr>
        <w:tc>
          <w:tcPr>
            <w:tcW w:w="2264" w:type="dxa"/>
            <w:tcBorders>
              <w:top w:val="nil"/>
              <w:left w:val="nil"/>
              <w:bottom w:val="nil"/>
              <w:right w:val="nil"/>
            </w:tcBorders>
            <w:shd w:val="clear" w:color="auto" w:fill="auto"/>
            <w:noWrap/>
            <w:vAlign w:val="bottom"/>
            <w:hideMark/>
          </w:tcPr>
          <w:p w:rsidR="00E501DE" w:rsidRPr="009E5E26" w:rsidRDefault="00E501DE" w:rsidP="00A64EE5">
            <w:pPr>
              <w:spacing w:after="0" w:line="240" w:lineRule="auto"/>
              <w:rPr>
                <w:rFonts w:ascii="Arial Narrow" w:eastAsia="Times New Roman" w:hAnsi="Arial Narrow" w:cs="Arial"/>
                <w:i/>
                <w:iCs/>
                <w:sz w:val="14"/>
                <w:szCs w:val="14"/>
                <w:u w:val="single"/>
                <w:lang w:eastAsia="en-ZA"/>
              </w:rPr>
            </w:pPr>
          </w:p>
        </w:tc>
        <w:tc>
          <w:tcPr>
            <w:tcW w:w="735" w:type="dxa"/>
            <w:gridSpan w:val="2"/>
            <w:tcBorders>
              <w:top w:val="nil"/>
              <w:left w:val="nil"/>
              <w:bottom w:val="nil"/>
              <w:right w:val="nil"/>
            </w:tcBorders>
            <w:shd w:val="clear" w:color="auto" w:fill="auto"/>
            <w:noWrap/>
            <w:vAlign w:val="bottom"/>
            <w:hideMark/>
          </w:tcPr>
          <w:p w:rsidR="00E501DE" w:rsidRPr="009E5E26" w:rsidRDefault="00E501DE" w:rsidP="00A64EE5">
            <w:pPr>
              <w:spacing w:after="0" w:line="240" w:lineRule="auto"/>
              <w:rPr>
                <w:rFonts w:ascii="Arial Narrow" w:eastAsia="Times New Roman" w:hAnsi="Arial Narrow" w:cs="Arial"/>
                <w:sz w:val="14"/>
                <w:szCs w:val="14"/>
                <w:lang w:eastAsia="en-ZA"/>
              </w:rPr>
            </w:pPr>
          </w:p>
        </w:tc>
        <w:tc>
          <w:tcPr>
            <w:tcW w:w="967" w:type="dxa"/>
            <w:tcBorders>
              <w:top w:val="nil"/>
              <w:left w:val="nil"/>
              <w:bottom w:val="nil"/>
              <w:right w:val="nil"/>
            </w:tcBorders>
            <w:shd w:val="clear" w:color="auto" w:fill="auto"/>
            <w:noWrap/>
            <w:vAlign w:val="bottom"/>
            <w:hideMark/>
          </w:tcPr>
          <w:p w:rsidR="00E501DE" w:rsidRPr="009E5E26" w:rsidRDefault="00E501DE" w:rsidP="00A64EE5">
            <w:pPr>
              <w:spacing w:after="0" w:line="240" w:lineRule="auto"/>
              <w:rPr>
                <w:rFonts w:ascii="Arial Narrow" w:eastAsia="Times New Roman" w:hAnsi="Arial Narrow" w:cs="Arial"/>
                <w:sz w:val="14"/>
                <w:szCs w:val="14"/>
                <w:lang w:eastAsia="en-ZA"/>
              </w:rPr>
            </w:pPr>
          </w:p>
        </w:tc>
        <w:tc>
          <w:tcPr>
            <w:tcW w:w="895" w:type="dxa"/>
            <w:gridSpan w:val="2"/>
            <w:tcBorders>
              <w:top w:val="nil"/>
              <w:left w:val="nil"/>
              <w:bottom w:val="nil"/>
              <w:right w:val="nil"/>
            </w:tcBorders>
            <w:shd w:val="clear" w:color="auto" w:fill="auto"/>
            <w:noWrap/>
            <w:vAlign w:val="bottom"/>
            <w:hideMark/>
          </w:tcPr>
          <w:p w:rsidR="00E501DE" w:rsidRPr="009E5E26" w:rsidRDefault="00E501DE" w:rsidP="00A64EE5">
            <w:pPr>
              <w:spacing w:after="0" w:line="240" w:lineRule="auto"/>
              <w:rPr>
                <w:rFonts w:ascii="Arial Narrow" w:eastAsia="Times New Roman" w:hAnsi="Arial Narrow" w:cs="Arial"/>
                <w:sz w:val="14"/>
                <w:szCs w:val="14"/>
                <w:lang w:eastAsia="en-ZA"/>
              </w:rPr>
            </w:pPr>
          </w:p>
        </w:tc>
        <w:tc>
          <w:tcPr>
            <w:tcW w:w="1036" w:type="dxa"/>
            <w:gridSpan w:val="2"/>
            <w:tcBorders>
              <w:top w:val="nil"/>
              <w:left w:val="nil"/>
              <w:bottom w:val="nil"/>
              <w:right w:val="nil"/>
            </w:tcBorders>
            <w:shd w:val="clear" w:color="auto" w:fill="auto"/>
            <w:noWrap/>
            <w:vAlign w:val="bottom"/>
            <w:hideMark/>
          </w:tcPr>
          <w:p w:rsidR="00E501DE" w:rsidRPr="009E5E26" w:rsidRDefault="00E501DE" w:rsidP="00A64EE5">
            <w:pPr>
              <w:spacing w:after="0" w:line="240" w:lineRule="auto"/>
              <w:rPr>
                <w:rFonts w:ascii="Arial Narrow" w:eastAsia="Times New Roman" w:hAnsi="Arial Narrow" w:cs="Arial"/>
                <w:sz w:val="14"/>
                <w:szCs w:val="14"/>
                <w:lang w:eastAsia="en-ZA"/>
              </w:rPr>
            </w:pPr>
          </w:p>
        </w:tc>
        <w:tc>
          <w:tcPr>
            <w:tcW w:w="1036" w:type="dxa"/>
            <w:gridSpan w:val="2"/>
            <w:tcBorders>
              <w:top w:val="nil"/>
              <w:left w:val="nil"/>
              <w:bottom w:val="nil"/>
              <w:right w:val="nil"/>
            </w:tcBorders>
            <w:shd w:val="clear" w:color="auto" w:fill="auto"/>
            <w:noWrap/>
            <w:vAlign w:val="bottom"/>
            <w:hideMark/>
          </w:tcPr>
          <w:p w:rsidR="00E501DE" w:rsidRPr="009E5E26" w:rsidRDefault="00E501DE" w:rsidP="00A64EE5">
            <w:pPr>
              <w:spacing w:after="0" w:line="240" w:lineRule="auto"/>
              <w:rPr>
                <w:rFonts w:ascii="Arial Narrow" w:eastAsia="Times New Roman" w:hAnsi="Arial Narrow" w:cs="Arial"/>
                <w:sz w:val="14"/>
                <w:szCs w:val="14"/>
                <w:lang w:eastAsia="en-ZA"/>
              </w:rPr>
            </w:pPr>
          </w:p>
        </w:tc>
        <w:tc>
          <w:tcPr>
            <w:tcW w:w="996" w:type="dxa"/>
            <w:gridSpan w:val="2"/>
            <w:tcBorders>
              <w:top w:val="nil"/>
              <w:left w:val="nil"/>
              <w:bottom w:val="nil"/>
              <w:right w:val="nil"/>
            </w:tcBorders>
            <w:shd w:val="clear" w:color="auto" w:fill="auto"/>
            <w:noWrap/>
            <w:vAlign w:val="bottom"/>
            <w:hideMark/>
          </w:tcPr>
          <w:p w:rsidR="00E501DE" w:rsidRPr="009E5E26" w:rsidRDefault="00E501DE" w:rsidP="00A64EE5">
            <w:pPr>
              <w:spacing w:after="0" w:line="240" w:lineRule="auto"/>
              <w:rPr>
                <w:rFonts w:ascii="Arial Narrow" w:eastAsia="Times New Roman" w:hAnsi="Arial Narrow" w:cs="Arial"/>
                <w:sz w:val="14"/>
                <w:szCs w:val="14"/>
                <w:lang w:eastAsia="en-ZA"/>
              </w:rPr>
            </w:pPr>
          </w:p>
        </w:tc>
        <w:tc>
          <w:tcPr>
            <w:tcW w:w="996" w:type="dxa"/>
            <w:gridSpan w:val="2"/>
            <w:tcBorders>
              <w:top w:val="nil"/>
              <w:left w:val="nil"/>
              <w:bottom w:val="nil"/>
              <w:right w:val="nil"/>
            </w:tcBorders>
            <w:shd w:val="clear" w:color="auto" w:fill="auto"/>
            <w:noWrap/>
            <w:vAlign w:val="bottom"/>
            <w:hideMark/>
          </w:tcPr>
          <w:p w:rsidR="00E501DE" w:rsidRPr="009E5E26" w:rsidRDefault="00E501DE" w:rsidP="00A64EE5">
            <w:pPr>
              <w:spacing w:after="0" w:line="240" w:lineRule="auto"/>
              <w:rPr>
                <w:rFonts w:ascii="Arial Narrow" w:eastAsia="Times New Roman" w:hAnsi="Arial Narrow" w:cs="Arial"/>
                <w:sz w:val="14"/>
                <w:szCs w:val="14"/>
                <w:lang w:eastAsia="en-ZA"/>
              </w:rPr>
            </w:pPr>
          </w:p>
        </w:tc>
        <w:tc>
          <w:tcPr>
            <w:tcW w:w="976" w:type="dxa"/>
            <w:gridSpan w:val="2"/>
            <w:tcBorders>
              <w:top w:val="nil"/>
              <w:left w:val="nil"/>
              <w:bottom w:val="nil"/>
              <w:right w:val="nil"/>
            </w:tcBorders>
            <w:shd w:val="clear" w:color="auto" w:fill="auto"/>
            <w:noWrap/>
            <w:vAlign w:val="bottom"/>
            <w:hideMark/>
          </w:tcPr>
          <w:p w:rsidR="00E501DE" w:rsidRPr="009E5E26" w:rsidRDefault="00E501DE" w:rsidP="00A64EE5">
            <w:pPr>
              <w:spacing w:after="0" w:line="240" w:lineRule="auto"/>
              <w:rPr>
                <w:rFonts w:ascii="Arial Narrow" w:eastAsia="Times New Roman" w:hAnsi="Arial Narrow" w:cs="Arial"/>
                <w:sz w:val="14"/>
                <w:szCs w:val="14"/>
                <w:lang w:eastAsia="en-ZA"/>
              </w:rPr>
            </w:pPr>
          </w:p>
        </w:tc>
        <w:tc>
          <w:tcPr>
            <w:tcW w:w="236" w:type="dxa"/>
            <w:tcBorders>
              <w:top w:val="nil"/>
              <w:left w:val="nil"/>
              <w:bottom w:val="nil"/>
              <w:right w:val="nil"/>
            </w:tcBorders>
            <w:shd w:val="clear" w:color="auto" w:fill="auto"/>
            <w:noWrap/>
            <w:vAlign w:val="bottom"/>
            <w:hideMark/>
          </w:tcPr>
          <w:p w:rsidR="00E501DE" w:rsidRPr="009E5E26" w:rsidRDefault="00E501DE" w:rsidP="00A64EE5">
            <w:pPr>
              <w:spacing w:after="0" w:line="240" w:lineRule="auto"/>
              <w:rPr>
                <w:rFonts w:ascii="Arial Narrow" w:eastAsia="Times New Roman" w:hAnsi="Arial Narrow" w:cs="Arial"/>
                <w:sz w:val="14"/>
                <w:szCs w:val="14"/>
                <w:lang w:eastAsia="en-ZA"/>
              </w:rPr>
            </w:pPr>
          </w:p>
        </w:tc>
        <w:tc>
          <w:tcPr>
            <w:tcW w:w="236" w:type="dxa"/>
            <w:tcBorders>
              <w:top w:val="nil"/>
              <w:left w:val="nil"/>
              <w:bottom w:val="nil"/>
              <w:right w:val="nil"/>
            </w:tcBorders>
            <w:shd w:val="clear" w:color="auto" w:fill="auto"/>
            <w:noWrap/>
            <w:vAlign w:val="bottom"/>
            <w:hideMark/>
          </w:tcPr>
          <w:p w:rsidR="00E501DE" w:rsidRPr="009E5E26" w:rsidRDefault="00E501DE" w:rsidP="00A64EE5">
            <w:pPr>
              <w:spacing w:after="0" w:line="240" w:lineRule="auto"/>
              <w:rPr>
                <w:rFonts w:ascii="Arial Narrow" w:eastAsia="Times New Roman" w:hAnsi="Arial Narrow" w:cs="Arial"/>
                <w:sz w:val="14"/>
                <w:szCs w:val="14"/>
                <w:lang w:eastAsia="en-ZA"/>
              </w:rPr>
            </w:pPr>
          </w:p>
        </w:tc>
      </w:tr>
      <w:tr w:rsidR="00E501DE" w:rsidRPr="00E501DE" w:rsidTr="00E501DE">
        <w:trPr>
          <w:trHeight w:val="60"/>
        </w:trPr>
        <w:tc>
          <w:tcPr>
            <w:tcW w:w="2543"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456" w:type="dxa"/>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967" w:type="dxa"/>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895"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1036"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1036"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996"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996"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976"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236" w:type="dxa"/>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236" w:type="dxa"/>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1047" w:type="dxa"/>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r>
      <w:tr w:rsidR="00E501DE" w:rsidRPr="00E501DE" w:rsidTr="00E501DE">
        <w:trPr>
          <w:trHeight w:val="60"/>
        </w:trPr>
        <w:tc>
          <w:tcPr>
            <w:tcW w:w="2543"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456" w:type="dxa"/>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967" w:type="dxa"/>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895"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1036"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1036"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996"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996"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976" w:type="dxa"/>
            <w:gridSpan w:val="2"/>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236" w:type="dxa"/>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236" w:type="dxa"/>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c>
          <w:tcPr>
            <w:tcW w:w="1047" w:type="dxa"/>
            <w:tcBorders>
              <w:top w:val="nil"/>
              <w:left w:val="nil"/>
              <w:bottom w:val="nil"/>
              <w:right w:val="nil"/>
            </w:tcBorders>
            <w:shd w:val="clear" w:color="auto" w:fill="auto"/>
            <w:noWrap/>
            <w:vAlign w:val="bottom"/>
            <w:hideMark/>
          </w:tcPr>
          <w:p w:rsidR="00E501DE" w:rsidRPr="00E501DE" w:rsidRDefault="00E501DE" w:rsidP="00E501DE">
            <w:pPr>
              <w:spacing w:after="0" w:line="240" w:lineRule="auto"/>
              <w:rPr>
                <w:rFonts w:ascii="Times New Roman" w:eastAsia="Times New Roman" w:hAnsi="Times New Roman" w:cs="Times New Roman"/>
                <w:sz w:val="14"/>
                <w:szCs w:val="14"/>
                <w:lang w:eastAsia="en-ZA"/>
              </w:rPr>
            </w:pPr>
          </w:p>
        </w:tc>
      </w:tr>
    </w:tbl>
    <w:p w:rsidR="00AE6373" w:rsidRPr="00E501DE" w:rsidRDefault="00AE6373" w:rsidP="00E501DE">
      <w:pPr>
        <w:autoSpaceDE w:val="0"/>
        <w:autoSpaceDN w:val="0"/>
        <w:adjustRightInd w:val="0"/>
        <w:spacing w:line="360" w:lineRule="auto"/>
        <w:ind w:left="360"/>
        <w:rPr>
          <w:rFonts w:ascii="Times New Roman" w:hAnsi="Times New Roman" w:cs="Times New Roman"/>
          <w:color w:val="000000"/>
          <w:sz w:val="14"/>
          <w:szCs w:val="14"/>
        </w:rPr>
      </w:pPr>
    </w:p>
    <w:p w:rsidR="00AE6373" w:rsidRPr="00AE6373" w:rsidRDefault="00AE6373" w:rsidP="00AE6373">
      <w:pPr>
        <w:pStyle w:val="ListParagraph"/>
        <w:numPr>
          <w:ilvl w:val="0"/>
          <w:numId w:val="29"/>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The cash backed reserves/accumulated surplus reconciliation is aligned to the requirements of MFMA Circular 42 – Funding a Municipal Budget. </w:t>
      </w:r>
    </w:p>
    <w:p w:rsidR="00AE6373" w:rsidRPr="00AE6373" w:rsidRDefault="00AE6373" w:rsidP="00AE6373">
      <w:pPr>
        <w:pStyle w:val="ListParagraph"/>
        <w:numPr>
          <w:ilvl w:val="0"/>
          <w:numId w:val="29"/>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In essence the table evaluates the funding levels of the budget by firstly forecasting the cash and investments at year end and secondly reconciling the available funding to the liabilities/commitments that exist. </w:t>
      </w:r>
    </w:p>
    <w:p w:rsidR="00AE6373" w:rsidRPr="00AE6373" w:rsidRDefault="00AE6373" w:rsidP="00AE6373">
      <w:pPr>
        <w:pStyle w:val="ListParagraph"/>
        <w:numPr>
          <w:ilvl w:val="0"/>
          <w:numId w:val="29"/>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The outcome of this exercise would either be a surplus or deficit. A deficit would indicate that the applications exceed the cash and investments available and would be indicative of non-compliance with the MFMA requirements that the municipality’s budget must be “funded”. </w:t>
      </w:r>
    </w:p>
    <w:p w:rsidR="00AE6373" w:rsidRDefault="00AE6373" w:rsidP="00AE6373">
      <w:pPr>
        <w:pStyle w:val="ListParagraph"/>
        <w:numPr>
          <w:ilvl w:val="0"/>
          <w:numId w:val="29"/>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Non-compliance with section 18 of the MFMA is assumed because a shortfall would indirectly indicate that the annual budget is not appropriately funded</w:t>
      </w:r>
    </w:p>
    <w:p w:rsidR="00A64EE5" w:rsidRDefault="00A64EE5" w:rsidP="00A64EE5">
      <w:pPr>
        <w:pStyle w:val="ListParagraph"/>
        <w:autoSpaceDE w:val="0"/>
        <w:autoSpaceDN w:val="0"/>
        <w:adjustRightInd w:val="0"/>
        <w:spacing w:line="360" w:lineRule="auto"/>
        <w:ind w:left="1080"/>
        <w:rPr>
          <w:rFonts w:ascii="Arial" w:hAnsi="Arial" w:cs="Arial"/>
          <w:color w:val="000000"/>
          <w:sz w:val="20"/>
          <w:szCs w:val="20"/>
        </w:rPr>
      </w:pPr>
    </w:p>
    <w:p w:rsidR="00A64EE5" w:rsidRDefault="00A64EE5" w:rsidP="00A64EE5">
      <w:pPr>
        <w:pStyle w:val="ListParagraph"/>
        <w:autoSpaceDE w:val="0"/>
        <w:autoSpaceDN w:val="0"/>
        <w:adjustRightInd w:val="0"/>
        <w:spacing w:line="360" w:lineRule="auto"/>
        <w:ind w:left="1080"/>
        <w:rPr>
          <w:rFonts w:ascii="Arial" w:hAnsi="Arial" w:cs="Arial"/>
          <w:color w:val="000000"/>
          <w:sz w:val="20"/>
          <w:szCs w:val="20"/>
        </w:rPr>
      </w:pPr>
    </w:p>
    <w:p w:rsidR="00A64EE5" w:rsidRPr="00AE6373" w:rsidRDefault="00A64EE5" w:rsidP="00A64EE5">
      <w:pPr>
        <w:pStyle w:val="ListParagraph"/>
        <w:autoSpaceDE w:val="0"/>
        <w:autoSpaceDN w:val="0"/>
        <w:adjustRightInd w:val="0"/>
        <w:spacing w:line="360" w:lineRule="auto"/>
        <w:ind w:left="1080"/>
        <w:rPr>
          <w:rFonts w:ascii="Arial" w:hAnsi="Arial" w:cs="Arial"/>
          <w:color w:val="000000"/>
          <w:sz w:val="20"/>
          <w:szCs w:val="20"/>
        </w:rPr>
      </w:pPr>
    </w:p>
    <w:p w:rsidR="00AE6373" w:rsidRPr="00AE6373" w:rsidRDefault="00AE6373" w:rsidP="00AE6373">
      <w:pPr>
        <w:pStyle w:val="ListParagraph"/>
        <w:numPr>
          <w:ilvl w:val="0"/>
          <w:numId w:val="12"/>
        </w:numPr>
        <w:autoSpaceDE w:val="0"/>
        <w:autoSpaceDN w:val="0"/>
        <w:adjustRightInd w:val="0"/>
        <w:spacing w:line="360" w:lineRule="auto"/>
        <w:rPr>
          <w:rFonts w:ascii="Arial" w:hAnsi="Arial" w:cs="Arial"/>
          <w:color w:val="000000"/>
          <w:sz w:val="20"/>
          <w:szCs w:val="20"/>
        </w:rPr>
      </w:pPr>
      <w:r w:rsidRPr="00AE6373">
        <w:rPr>
          <w:rFonts w:ascii="Arial" w:hAnsi="Arial" w:cs="Arial"/>
          <w:b/>
          <w:bCs/>
          <w:color w:val="000000"/>
          <w:sz w:val="20"/>
          <w:szCs w:val="20"/>
        </w:rPr>
        <w:t xml:space="preserve">Explanatory notes to Table A9 - Asset Management </w:t>
      </w:r>
    </w:p>
    <w:tbl>
      <w:tblPr>
        <w:tblW w:w="10344" w:type="dxa"/>
        <w:tblInd w:w="108" w:type="dxa"/>
        <w:tblLook w:val="04A0"/>
      </w:tblPr>
      <w:tblGrid>
        <w:gridCol w:w="2977"/>
        <w:gridCol w:w="456"/>
        <w:gridCol w:w="870"/>
        <w:gridCol w:w="65"/>
        <w:gridCol w:w="877"/>
        <w:gridCol w:w="119"/>
        <w:gridCol w:w="873"/>
        <w:gridCol w:w="123"/>
        <w:gridCol w:w="870"/>
        <w:gridCol w:w="126"/>
        <w:gridCol w:w="866"/>
        <w:gridCol w:w="130"/>
        <w:gridCol w:w="862"/>
        <w:gridCol w:w="134"/>
        <w:gridCol w:w="936"/>
        <w:gridCol w:w="60"/>
      </w:tblGrid>
      <w:tr w:rsidR="00AE6373" w:rsidRPr="00AE6373" w:rsidTr="00A64EE5">
        <w:trPr>
          <w:trHeight w:val="255"/>
        </w:trPr>
        <w:tc>
          <w:tcPr>
            <w:tcW w:w="4368" w:type="dxa"/>
            <w:gridSpan w:val="4"/>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bookmarkStart w:id="6" w:name="RANGE!A1:K93"/>
            <w:r w:rsidRPr="00AE6373">
              <w:rPr>
                <w:rFonts w:ascii="Arial" w:eastAsia="Times New Roman" w:hAnsi="Arial" w:cs="Arial"/>
                <w:b/>
                <w:bCs/>
                <w:sz w:val="20"/>
                <w:szCs w:val="20"/>
                <w:lang w:eastAsia="en-ZA"/>
              </w:rPr>
              <w:t>NC451 Joe Morolong - Table A9 Asset Management</w:t>
            </w:r>
            <w:bookmarkEnd w:id="6"/>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c>
          <w:tcPr>
            <w:tcW w:w="996" w:type="dxa"/>
            <w:gridSpan w:val="2"/>
            <w:tcBorders>
              <w:top w:val="nil"/>
              <w:left w:val="nil"/>
              <w:bottom w:val="single" w:sz="4" w:space="0" w:color="auto"/>
              <w:right w:val="nil"/>
            </w:tcBorders>
            <w:shd w:val="clear" w:color="auto" w:fill="auto"/>
            <w:noWrap/>
            <w:vAlign w:val="bottom"/>
            <w:hideMark/>
          </w:tcPr>
          <w:p w:rsidR="00AE6373" w:rsidRPr="00AE6373" w:rsidRDefault="00AE6373" w:rsidP="00AE6373">
            <w:pPr>
              <w:spacing w:after="0" w:line="240" w:lineRule="auto"/>
              <w:rPr>
                <w:rFonts w:ascii="Arial" w:eastAsia="Times New Roman" w:hAnsi="Arial" w:cs="Arial"/>
                <w:b/>
                <w:bCs/>
                <w:sz w:val="20"/>
                <w:szCs w:val="20"/>
                <w:lang w:eastAsia="en-ZA"/>
              </w:rPr>
            </w:pPr>
            <w:r w:rsidRPr="00AE6373">
              <w:rPr>
                <w:rFonts w:ascii="Arial" w:eastAsia="Times New Roman" w:hAnsi="Arial" w:cs="Arial"/>
                <w:b/>
                <w:bCs/>
                <w:sz w:val="20"/>
                <w:szCs w:val="20"/>
                <w:lang w:eastAsia="en-ZA"/>
              </w:rPr>
              <w:t> </w:t>
            </w:r>
          </w:p>
        </w:tc>
      </w:tr>
      <w:tr w:rsidR="00AE6373" w:rsidRPr="00AE6373" w:rsidTr="00A64EE5">
        <w:trPr>
          <w:gridAfter w:val="1"/>
          <w:wAfter w:w="60" w:type="dxa"/>
          <w:trHeight w:val="570"/>
        </w:trPr>
        <w:tc>
          <w:tcPr>
            <w:tcW w:w="2977" w:type="dxa"/>
            <w:tcBorders>
              <w:top w:val="single" w:sz="4" w:space="0" w:color="auto"/>
              <w:left w:val="single" w:sz="4" w:space="0" w:color="auto"/>
              <w:bottom w:val="nil"/>
              <w:right w:val="single" w:sz="4" w:space="0" w:color="auto"/>
            </w:tcBorders>
            <w:shd w:val="clear" w:color="auto" w:fill="auto"/>
            <w:noWrap/>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Description</w:t>
            </w:r>
          </w:p>
        </w:tc>
        <w:tc>
          <w:tcPr>
            <w:tcW w:w="456" w:type="dxa"/>
            <w:tcBorders>
              <w:top w:val="single" w:sz="4" w:space="0" w:color="auto"/>
              <w:left w:val="nil"/>
              <w:bottom w:val="nil"/>
              <w:right w:val="single" w:sz="4" w:space="0" w:color="auto"/>
            </w:tcBorders>
            <w:shd w:val="clear" w:color="auto" w:fill="auto"/>
            <w:noWrap/>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Ref</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2010/11</w:t>
            </w:r>
          </w:p>
        </w:tc>
        <w:tc>
          <w:tcPr>
            <w:tcW w:w="292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Current Year 2011/12</w:t>
            </w:r>
          </w:p>
        </w:tc>
        <w:tc>
          <w:tcPr>
            <w:tcW w:w="3054" w:type="dxa"/>
            <w:gridSpan w:val="6"/>
            <w:tcBorders>
              <w:top w:val="single" w:sz="4" w:space="0" w:color="auto"/>
              <w:left w:val="nil"/>
              <w:bottom w:val="single" w:sz="4" w:space="0" w:color="auto"/>
              <w:right w:val="single" w:sz="4" w:space="0" w:color="000000"/>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2012/13 Medium Term Revenue &amp; Expenditure Framework</w:t>
            </w:r>
          </w:p>
        </w:tc>
      </w:tr>
      <w:tr w:rsidR="00AE6373" w:rsidRPr="00AE6373" w:rsidTr="00A64EE5">
        <w:trPr>
          <w:gridAfter w:val="1"/>
          <w:wAfter w:w="60" w:type="dxa"/>
          <w:trHeight w:val="51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R thousand</w:t>
            </w:r>
          </w:p>
        </w:tc>
        <w:tc>
          <w:tcPr>
            <w:tcW w:w="456" w:type="dxa"/>
            <w:tcBorders>
              <w:top w:val="nil"/>
              <w:left w:val="nil"/>
              <w:bottom w:val="single" w:sz="4" w:space="0" w:color="auto"/>
              <w:right w:val="single" w:sz="4" w:space="0" w:color="auto"/>
            </w:tcBorders>
            <w:shd w:val="clear" w:color="auto" w:fill="auto"/>
            <w:noWrap/>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870" w:type="dxa"/>
            <w:tcBorders>
              <w:top w:val="nil"/>
              <w:left w:val="nil"/>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Audited Outcome</w:t>
            </w:r>
          </w:p>
        </w:tc>
        <w:tc>
          <w:tcPr>
            <w:tcW w:w="942" w:type="dxa"/>
            <w:gridSpan w:val="2"/>
            <w:tcBorders>
              <w:top w:val="nil"/>
              <w:left w:val="nil"/>
              <w:bottom w:val="single" w:sz="4" w:space="0" w:color="auto"/>
              <w:right w:val="nil"/>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Original Budget</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Adjusted Budget</w:t>
            </w:r>
          </w:p>
        </w:tc>
        <w:tc>
          <w:tcPr>
            <w:tcW w:w="993" w:type="dxa"/>
            <w:gridSpan w:val="2"/>
            <w:tcBorders>
              <w:top w:val="nil"/>
              <w:left w:val="nil"/>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Full Year Forecast</w:t>
            </w:r>
          </w:p>
        </w:tc>
        <w:tc>
          <w:tcPr>
            <w:tcW w:w="992" w:type="dxa"/>
            <w:gridSpan w:val="2"/>
            <w:tcBorders>
              <w:top w:val="nil"/>
              <w:left w:val="nil"/>
              <w:bottom w:val="single" w:sz="4" w:space="0" w:color="auto"/>
              <w:right w:val="nil"/>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Budget Year 2012/13</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Budget Year +1 2013/14</w:t>
            </w:r>
          </w:p>
        </w:tc>
        <w:tc>
          <w:tcPr>
            <w:tcW w:w="1070" w:type="dxa"/>
            <w:gridSpan w:val="2"/>
            <w:tcBorders>
              <w:top w:val="nil"/>
              <w:left w:val="nil"/>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Budget Year +2 2014/15</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CAPITAL EXPENDITURE</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100" w:firstLine="161"/>
              <w:jc w:val="center"/>
              <w:rPr>
                <w:rFonts w:ascii="Times New Roman" w:eastAsia="Times New Roman" w:hAnsi="Times New Roman" w:cs="Times New Roman"/>
                <w:b/>
                <w:bCs/>
                <w:sz w:val="16"/>
                <w:szCs w:val="16"/>
                <w:u w:val="single"/>
                <w:lang w:eastAsia="en-ZA"/>
              </w:rPr>
            </w:pPr>
            <w:r w:rsidRPr="00A64EE5">
              <w:rPr>
                <w:rFonts w:ascii="Times New Roman" w:eastAsia="Times New Roman" w:hAnsi="Times New Roman" w:cs="Times New Roman"/>
                <w:b/>
                <w:bCs/>
                <w:sz w:val="16"/>
                <w:szCs w:val="16"/>
                <w:u w:val="single"/>
                <w:lang w:eastAsia="en-ZA"/>
              </w:rPr>
              <w:t>Total New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w:t>
            </w: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35 697</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50 057</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57 938</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57 938</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68 892</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74 857</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88 300</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Road transport</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5 129</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15 539</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14 889</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14 889</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10 135</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8 055</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8 731</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Electricity</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Water</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18 808</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21 899</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31 233</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31 233</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15 127</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15 216</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32 108</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Sanitation</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10 259</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7 500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7 500</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7 500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24 985</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26 358</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28 571</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Other</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320</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Infrastructure</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34 196</w:t>
            </w:r>
          </w:p>
        </w:tc>
        <w:tc>
          <w:tcPr>
            <w:tcW w:w="942"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44 938</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53 622</w:t>
            </w:r>
          </w:p>
        </w:tc>
        <w:tc>
          <w:tcPr>
            <w:tcW w:w="993"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53 622</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50 567</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49 628</w:t>
            </w:r>
          </w:p>
        </w:tc>
        <w:tc>
          <w:tcPr>
            <w:tcW w:w="1070"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69 410</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Community</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1 501</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3 719</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2 916</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2 916</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12 115</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9 040</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9 791</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Heritage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15 852</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8 748</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Investment properties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Other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w:t>
            </w: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1 400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1 400</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1 400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5 953</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205</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205</w:t>
            </w:r>
          </w:p>
        </w:tc>
      </w:tr>
      <w:tr w:rsidR="00AE6373" w:rsidRPr="00AE6373" w:rsidTr="00A64EE5">
        <w:trPr>
          <w:gridAfter w:val="1"/>
          <w:wAfter w:w="60" w:type="dxa"/>
          <w:trHeight w:val="25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lastRenderedPageBreak/>
              <w:t>Agricultural Assets</w:t>
            </w:r>
          </w:p>
        </w:tc>
        <w:tc>
          <w:tcPr>
            <w:tcW w:w="456"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Biological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Intangibles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257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132</w:t>
            </w:r>
          </w:p>
        </w:tc>
        <w:tc>
          <w:tcPr>
            <w:tcW w:w="1070" w:type="dxa"/>
            <w:gridSpan w:val="2"/>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147</w:t>
            </w:r>
          </w:p>
        </w:tc>
      </w:tr>
      <w:tr w:rsidR="00AE6373" w:rsidRPr="00AE6373" w:rsidTr="00A64EE5">
        <w:trPr>
          <w:gridAfter w:val="1"/>
          <w:wAfter w:w="60" w:type="dxa"/>
          <w:trHeight w:val="102"/>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100" w:firstLine="161"/>
              <w:jc w:val="center"/>
              <w:rPr>
                <w:rFonts w:ascii="Times New Roman" w:eastAsia="Times New Roman" w:hAnsi="Times New Roman" w:cs="Times New Roman"/>
                <w:b/>
                <w:bCs/>
                <w:sz w:val="16"/>
                <w:szCs w:val="16"/>
                <w:u w:val="single"/>
                <w:lang w:eastAsia="en-ZA"/>
              </w:rPr>
            </w:pPr>
            <w:r w:rsidRPr="00A64EE5">
              <w:rPr>
                <w:rFonts w:ascii="Times New Roman" w:eastAsia="Times New Roman" w:hAnsi="Times New Roman" w:cs="Times New Roman"/>
                <w:b/>
                <w:bCs/>
                <w:sz w:val="16"/>
                <w:szCs w:val="16"/>
                <w:u w:val="single"/>
                <w:lang w:eastAsia="en-ZA"/>
              </w:rPr>
              <w:t>Total Renewal of Existing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w:t>
            </w: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550</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Road transport</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Electricity</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Water</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Sanitation</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Other</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Infrastructure</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u w:val="single"/>
                <w:lang w:eastAsia="en-ZA"/>
              </w:rPr>
            </w:pPr>
          </w:p>
        </w:tc>
        <w:tc>
          <w:tcPr>
            <w:tcW w:w="870" w:type="dxa"/>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942"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993"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1070"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Community</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u w:val="single"/>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Heritage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u w:val="single"/>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Investment properties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u w:val="single"/>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Other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w:t>
            </w: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550</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5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Agricultural Assets</w:t>
            </w:r>
          </w:p>
        </w:tc>
        <w:tc>
          <w:tcPr>
            <w:tcW w:w="456"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Biological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Intangibles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102"/>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100" w:firstLine="161"/>
              <w:jc w:val="center"/>
              <w:rPr>
                <w:rFonts w:ascii="Times New Roman" w:eastAsia="Times New Roman" w:hAnsi="Times New Roman" w:cs="Times New Roman"/>
                <w:b/>
                <w:bCs/>
                <w:sz w:val="16"/>
                <w:szCs w:val="16"/>
                <w:u w:val="single"/>
                <w:lang w:eastAsia="en-ZA"/>
              </w:rPr>
            </w:pPr>
            <w:r w:rsidRPr="00A64EE5">
              <w:rPr>
                <w:rFonts w:ascii="Times New Roman" w:eastAsia="Times New Roman" w:hAnsi="Times New Roman" w:cs="Times New Roman"/>
                <w:b/>
                <w:bCs/>
                <w:sz w:val="16"/>
                <w:szCs w:val="16"/>
                <w:u w:val="single"/>
                <w:lang w:eastAsia="en-ZA"/>
              </w:rPr>
              <w:t>Total Capital Expenditure</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w:t>
            </w: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Road transport</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5 129</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15 539</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14 889</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14 889</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10 135</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8 055</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8 731</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Electricity</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Water</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18 808</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21 899</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31 233</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31 233</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15 127</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15 216</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32 108</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Sanitation</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10 259</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7 500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7 500</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7 500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24 985</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26 358</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28 571</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Other</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320</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Infrastructure</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34 196</w:t>
            </w:r>
          </w:p>
        </w:tc>
        <w:tc>
          <w:tcPr>
            <w:tcW w:w="942"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44 938</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53 622</w:t>
            </w:r>
          </w:p>
        </w:tc>
        <w:tc>
          <w:tcPr>
            <w:tcW w:w="993"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53 622</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50 567</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49 628</w:t>
            </w:r>
          </w:p>
        </w:tc>
        <w:tc>
          <w:tcPr>
            <w:tcW w:w="1070"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69 410</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Community</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1 501</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3 719</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2 916</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2 916</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12 115</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9 040</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9 791</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Heritage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15 852</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8 748</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Investment properties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Other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1 400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1 400</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1 400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6 503</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205</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205</w:t>
            </w:r>
          </w:p>
        </w:tc>
      </w:tr>
      <w:tr w:rsidR="00AE6373" w:rsidRPr="00AE6373" w:rsidTr="00A64EE5">
        <w:trPr>
          <w:gridAfter w:val="1"/>
          <w:wAfter w:w="60" w:type="dxa"/>
          <w:trHeight w:val="25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Agricultural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Biological assets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Intangibles</w:t>
            </w:r>
          </w:p>
        </w:tc>
        <w:tc>
          <w:tcPr>
            <w:tcW w:w="456"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257</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132</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147</w:t>
            </w:r>
          </w:p>
        </w:tc>
      </w:tr>
      <w:tr w:rsidR="00AE6373" w:rsidRPr="00AE6373" w:rsidTr="00A64EE5">
        <w:trPr>
          <w:gridAfter w:val="1"/>
          <w:wAfter w:w="60" w:type="dxa"/>
          <w:trHeight w:val="25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TOTAL CAPITAL EXPENDITURE - Asset class</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35 697</w:t>
            </w:r>
          </w:p>
        </w:tc>
        <w:tc>
          <w:tcPr>
            <w:tcW w:w="942" w:type="dxa"/>
            <w:gridSpan w:val="2"/>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50 057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57 938</w:t>
            </w:r>
          </w:p>
        </w:tc>
        <w:tc>
          <w:tcPr>
            <w:tcW w:w="993" w:type="dxa"/>
            <w:gridSpan w:val="2"/>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57 938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69 442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74 857</w:t>
            </w:r>
          </w:p>
        </w:tc>
        <w:tc>
          <w:tcPr>
            <w:tcW w:w="10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88 300</w:t>
            </w:r>
          </w:p>
        </w:tc>
      </w:tr>
      <w:tr w:rsidR="00AE6373" w:rsidRPr="00AE6373" w:rsidTr="00A64EE5">
        <w:trPr>
          <w:gridAfter w:val="1"/>
          <w:wAfter w:w="60" w:type="dxa"/>
          <w:trHeight w:val="102"/>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ASSET REGISTER SUMMARY - PPE (WDV)</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w:t>
            </w: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Road transport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Electricity</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Water</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Sanitation</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Other</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Infrastructure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942"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993"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c>
          <w:tcPr>
            <w:tcW w:w="1070"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Community</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Heritage 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Investment properties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Other 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5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Agricultural 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Biological 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Intangibles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48</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51</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51</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51</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257</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379</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516</w:t>
            </w:r>
          </w:p>
        </w:tc>
      </w:tr>
      <w:tr w:rsidR="00AE6373" w:rsidRPr="00AE6373" w:rsidTr="00A64EE5">
        <w:trPr>
          <w:gridAfter w:val="1"/>
          <w:wAfter w:w="60" w:type="dxa"/>
          <w:trHeight w:val="22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TOTAL ASSET REGISTER SUMMARY - PPE (WDV)</w:t>
            </w:r>
          </w:p>
        </w:tc>
        <w:tc>
          <w:tcPr>
            <w:tcW w:w="456" w:type="dxa"/>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48</w:t>
            </w:r>
          </w:p>
        </w:tc>
        <w:tc>
          <w:tcPr>
            <w:tcW w:w="942" w:type="dxa"/>
            <w:gridSpan w:val="2"/>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51</w:t>
            </w:r>
          </w:p>
        </w:tc>
        <w:tc>
          <w:tcPr>
            <w:tcW w:w="993" w:type="dxa"/>
            <w:gridSpan w:val="2"/>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257</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379</w:t>
            </w:r>
          </w:p>
        </w:tc>
        <w:tc>
          <w:tcPr>
            <w:tcW w:w="107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516</w:t>
            </w:r>
          </w:p>
        </w:tc>
      </w:tr>
      <w:tr w:rsidR="00AE6373" w:rsidRPr="00AE6373" w:rsidTr="00A64EE5">
        <w:trPr>
          <w:gridAfter w:val="1"/>
          <w:wAfter w:w="60" w:type="dxa"/>
          <w:trHeight w:val="102"/>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EXPENDITURE OTHER ITEMS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1"/>
              <w:jc w:val="center"/>
              <w:rPr>
                <w:rFonts w:ascii="Times New Roman" w:eastAsia="Times New Roman" w:hAnsi="Times New Roman" w:cs="Times New Roman"/>
                <w:b/>
                <w:bCs/>
                <w:sz w:val="16"/>
                <w:szCs w:val="16"/>
                <w:u w:val="single"/>
                <w:lang w:eastAsia="en-ZA"/>
              </w:rPr>
            </w:pPr>
            <w:r w:rsidRPr="00A64EE5">
              <w:rPr>
                <w:rFonts w:ascii="Times New Roman" w:eastAsia="Times New Roman" w:hAnsi="Times New Roman" w:cs="Times New Roman"/>
                <w:b/>
                <w:bCs/>
                <w:sz w:val="16"/>
                <w:szCs w:val="16"/>
                <w:u w:val="single"/>
                <w:lang w:eastAsia="en-ZA"/>
              </w:rPr>
              <w:t>Depreciation &amp; asset impairment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1 152</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1 213</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1 272</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1"/>
              <w:jc w:val="center"/>
              <w:rPr>
                <w:rFonts w:ascii="Times New Roman" w:eastAsia="Times New Roman" w:hAnsi="Times New Roman" w:cs="Times New Roman"/>
                <w:b/>
                <w:bCs/>
                <w:sz w:val="16"/>
                <w:szCs w:val="16"/>
                <w:u w:val="single"/>
                <w:lang w:eastAsia="en-ZA"/>
              </w:rPr>
            </w:pPr>
            <w:r w:rsidRPr="00A64EE5">
              <w:rPr>
                <w:rFonts w:ascii="Times New Roman" w:eastAsia="Times New Roman" w:hAnsi="Times New Roman" w:cs="Times New Roman"/>
                <w:b/>
                <w:bCs/>
                <w:sz w:val="16"/>
                <w:szCs w:val="16"/>
                <w:u w:val="single"/>
                <w:lang w:eastAsia="en-ZA"/>
              </w:rPr>
              <w:t>Repairs and Maintenance by Asset Class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w:t>
            </w: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5 419</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8 198</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7 535</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7 535</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7 061</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7 066</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7 412</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Road transport</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689</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668</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668</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621</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654</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686</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Electricity</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Water</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634</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483</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1 223</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1 223</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1 646</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1 365</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1 432</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Sanitation</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116</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116</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116</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456</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480</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504</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Infrastructure - Other</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2 698</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25</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25</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11</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11</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12</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Infrastructure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1 323</w:t>
            </w:r>
          </w:p>
        </w:tc>
        <w:tc>
          <w:tcPr>
            <w:tcW w:w="942"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3 896</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2 032</w:t>
            </w:r>
          </w:p>
        </w:tc>
        <w:tc>
          <w:tcPr>
            <w:tcW w:w="993"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2 032</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2 734</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2 510</w:t>
            </w:r>
          </w:p>
        </w:tc>
        <w:tc>
          <w:tcPr>
            <w:tcW w:w="1070"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2 633</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Community</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946</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747</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747</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450</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474</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497</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Heritage 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Investment properties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200" w:firstLine="32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Other assets</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6, 7</w:t>
            </w: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4 096</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3 356</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4 756</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4 756</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3 877</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4 082</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4 282</w:t>
            </w:r>
          </w:p>
        </w:tc>
      </w:tr>
      <w:tr w:rsidR="00AE6373" w:rsidRPr="00AE6373" w:rsidTr="00A64EE5">
        <w:trPr>
          <w:gridAfter w:val="1"/>
          <w:wAfter w:w="60" w:type="dxa"/>
          <w:trHeight w:val="225"/>
        </w:trPr>
        <w:tc>
          <w:tcPr>
            <w:tcW w:w="2977" w:type="dxa"/>
            <w:tcBorders>
              <w:top w:val="single" w:sz="4" w:space="0" w:color="auto"/>
              <w:left w:val="single" w:sz="4" w:space="0" w:color="auto"/>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TOTAL EXPENDITURE OTHER ITEMS</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5 419</w:t>
            </w:r>
          </w:p>
        </w:tc>
        <w:tc>
          <w:tcPr>
            <w:tcW w:w="942"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8 198</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7 535</w:t>
            </w:r>
          </w:p>
        </w:tc>
        <w:tc>
          <w:tcPr>
            <w:tcW w:w="993"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7 535</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8 213</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8 279</w:t>
            </w:r>
          </w:p>
        </w:tc>
        <w:tc>
          <w:tcPr>
            <w:tcW w:w="1070"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8 685</w:t>
            </w:r>
          </w:p>
        </w:tc>
      </w:tr>
      <w:tr w:rsidR="00AE6373" w:rsidRPr="00AE6373" w:rsidTr="00A64EE5">
        <w:trPr>
          <w:gridAfter w:val="1"/>
          <w:wAfter w:w="60" w:type="dxa"/>
          <w:trHeight w:val="13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42"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3"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1070"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i/>
                <w:iCs/>
                <w:sz w:val="16"/>
                <w:szCs w:val="16"/>
                <w:lang w:eastAsia="en-ZA"/>
              </w:rPr>
            </w:pPr>
            <w:r w:rsidRPr="00A64EE5">
              <w:rPr>
                <w:rFonts w:ascii="Times New Roman" w:eastAsia="Times New Roman" w:hAnsi="Times New Roman" w:cs="Times New Roman"/>
                <w:b/>
                <w:bCs/>
                <w:i/>
                <w:iCs/>
                <w:sz w:val="16"/>
                <w:szCs w:val="16"/>
                <w:lang w:eastAsia="en-ZA"/>
              </w:rPr>
              <w:t>Renewal of Existing Assets as % of total capex</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0.8%</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i/>
                <w:iCs/>
                <w:sz w:val="16"/>
                <w:szCs w:val="16"/>
                <w:lang w:eastAsia="en-ZA"/>
              </w:rPr>
            </w:pPr>
            <w:r w:rsidRPr="00A64EE5">
              <w:rPr>
                <w:rFonts w:ascii="Times New Roman" w:eastAsia="Times New Roman" w:hAnsi="Times New Roman" w:cs="Times New Roman"/>
                <w:b/>
                <w:bCs/>
                <w:i/>
                <w:iCs/>
                <w:sz w:val="16"/>
                <w:szCs w:val="16"/>
                <w:lang w:eastAsia="en-ZA"/>
              </w:rPr>
              <w:t>Renewal of Existing Assets as % of deprecn"</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47.7%</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0.0%</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i/>
                <w:iCs/>
                <w:sz w:val="16"/>
                <w:szCs w:val="16"/>
                <w:lang w:eastAsia="en-ZA"/>
              </w:rPr>
            </w:pPr>
            <w:r w:rsidRPr="00A64EE5">
              <w:rPr>
                <w:rFonts w:ascii="Times New Roman" w:eastAsia="Times New Roman" w:hAnsi="Times New Roman" w:cs="Times New Roman"/>
                <w:b/>
                <w:bCs/>
                <w:i/>
                <w:iCs/>
                <w:sz w:val="16"/>
                <w:szCs w:val="16"/>
                <w:lang w:eastAsia="en-ZA"/>
              </w:rPr>
              <w:t>R&amp;M as a % of PPE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8.4%</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10.2%</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9.4%</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9.4%</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6.2%</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4.6%</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3.9%</w:t>
            </w:r>
          </w:p>
        </w:tc>
      </w:tr>
      <w:tr w:rsidR="00AE6373" w:rsidRPr="00AE6373" w:rsidTr="00A64EE5">
        <w:trPr>
          <w:gridAfter w:val="1"/>
          <w:wAfter w:w="60" w:type="dxa"/>
          <w:trHeight w:val="225"/>
        </w:trPr>
        <w:tc>
          <w:tcPr>
            <w:tcW w:w="2977"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i/>
                <w:iCs/>
                <w:sz w:val="16"/>
                <w:szCs w:val="16"/>
                <w:lang w:eastAsia="en-ZA"/>
              </w:rPr>
            </w:pPr>
            <w:r w:rsidRPr="00A64EE5">
              <w:rPr>
                <w:rFonts w:ascii="Times New Roman" w:eastAsia="Times New Roman" w:hAnsi="Times New Roman" w:cs="Times New Roman"/>
                <w:b/>
                <w:bCs/>
                <w:i/>
                <w:iCs/>
                <w:sz w:val="16"/>
                <w:szCs w:val="16"/>
                <w:lang w:eastAsia="en-ZA"/>
              </w:rPr>
              <w:t>Renewal and R&amp;M as a % of PPE</w:t>
            </w:r>
          </w:p>
        </w:tc>
        <w:tc>
          <w:tcPr>
            <w:tcW w:w="456"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p>
        </w:tc>
        <w:tc>
          <w:tcPr>
            <w:tcW w:w="87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11218.0%</w:t>
            </w:r>
          </w:p>
        </w:tc>
        <w:tc>
          <w:tcPr>
            <w:tcW w:w="942"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16055.0%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14756.0%</w:t>
            </w:r>
          </w:p>
        </w:tc>
        <w:tc>
          <w:tcPr>
            <w:tcW w:w="993"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14756.0%</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2960.0%</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1863.0%</w:t>
            </w:r>
          </w:p>
        </w:tc>
        <w:tc>
          <w:tcPr>
            <w:tcW w:w="107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i/>
                <w:iCs/>
                <w:sz w:val="16"/>
                <w:szCs w:val="16"/>
                <w:lang w:eastAsia="en-ZA"/>
              </w:rPr>
            </w:pPr>
            <w:r w:rsidRPr="00A64EE5">
              <w:rPr>
                <w:rFonts w:ascii="Times New Roman" w:eastAsia="Times New Roman" w:hAnsi="Times New Roman" w:cs="Times New Roman"/>
                <w:i/>
                <w:iCs/>
                <w:sz w:val="16"/>
                <w:szCs w:val="16"/>
                <w:lang w:eastAsia="en-ZA"/>
              </w:rPr>
              <w:t>1436.0%</w:t>
            </w:r>
          </w:p>
        </w:tc>
      </w:tr>
      <w:tr w:rsidR="00AE6373" w:rsidRPr="00AE6373" w:rsidTr="00A64EE5">
        <w:trPr>
          <w:gridAfter w:val="1"/>
          <w:wAfter w:w="60" w:type="dxa"/>
          <w:trHeight w:val="102"/>
        </w:trPr>
        <w:tc>
          <w:tcPr>
            <w:tcW w:w="2977" w:type="dxa"/>
            <w:tcBorders>
              <w:top w:val="nil"/>
              <w:left w:val="single" w:sz="4" w:space="0" w:color="auto"/>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70" w:type="dxa"/>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42" w:type="dxa"/>
            <w:gridSpan w:val="2"/>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3" w:type="dxa"/>
            <w:gridSpan w:val="2"/>
            <w:tcBorders>
              <w:top w:val="nil"/>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107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r>
    </w:tbl>
    <w:p w:rsidR="00AE6373" w:rsidRPr="00AE6373" w:rsidRDefault="00AE6373" w:rsidP="00AE6373">
      <w:pPr>
        <w:autoSpaceDE w:val="0"/>
        <w:autoSpaceDN w:val="0"/>
        <w:adjustRightInd w:val="0"/>
        <w:spacing w:line="360" w:lineRule="auto"/>
        <w:ind w:left="360"/>
        <w:rPr>
          <w:rFonts w:ascii="Arial" w:hAnsi="Arial" w:cs="Arial"/>
          <w:color w:val="000000"/>
          <w:sz w:val="20"/>
          <w:szCs w:val="20"/>
        </w:rPr>
      </w:pPr>
    </w:p>
    <w:p w:rsidR="00AE6373" w:rsidRPr="00AE6373" w:rsidRDefault="00AE6373" w:rsidP="00AE6373">
      <w:pPr>
        <w:pStyle w:val="ListParagraph"/>
        <w:numPr>
          <w:ilvl w:val="0"/>
          <w:numId w:val="30"/>
        </w:numPr>
        <w:autoSpaceDE w:val="0"/>
        <w:autoSpaceDN w:val="0"/>
        <w:adjustRightInd w:val="0"/>
        <w:spacing w:line="360" w:lineRule="auto"/>
        <w:rPr>
          <w:rFonts w:ascii="Arial" w:hAnsi="Arial" w:cs="Arial"/>
          <w:sz w:val="20"/>
          <w:szCs w:val="20"/>
        </w:rPr>
      </w:pPr>
      <w:r w:rsidRPr="00AE6373">
        <w:rPr>
          <w:rFonts w:ascii="Arial" w:hAnsi="Arial" w:cs="Arial"/>
          <w:sz w:val="20"/>
          <w:szCs w:val="20"/>
        </w:rPr>
        <w:t xml:space="preserve">Table A9 provides an overview of municipal capital allocations to building new assets and the renewal of existing assets, as well as spending on repairs and maintenance by asset class. </w:t>
      </w:r>
    </w:p>
    <w:p w:rsidR="00AE6373" w:rsidRPr="00AE6373" w:rsidRDefault="00AE6373" w:rsidP="00AE6373">
      <w:pPr>
        <w:pStyle w:val="ListParagraph"/>
        <w:numPr>
          <w:ilvl w:val="0"/>
          <w:numId w:val="30"/>
        </w:numPr>
        <w:autoSpaceDE w:val="0"/>
        <w:autoSpaceDN w:val="0"/>
        <w:adjustRightInd w:val="0"/>
        <w:spacing w:line="360" w:lineRule="auto"/>
        <w:rPr>
          <w:rFonts w:ascii="Arial" w:hAnsi="Arial" w:cs="Arial"/>
          <w:sz w:val="20"/>
          <w:szCs w:val="20"/>
        </w:rPr>
      </w:pPr>
      <w:r w:rsidRPr="00AE6373">
        <w:rPr>
          <w:rFonts w:ascii="Arial" w:hAnsi="Arial" w:cs="Arial"/>
          <w:sz w:val="20"/>
          <w:szCs w:val="20"/>
        </w:rPr>
        <w:t>National Treasury has recommended that municipalities should allocate at least 40 per cent of their capital budget to the renewal of existing assets, and allocations to repairs and maintenance should be 8 per cent of PPE. The municipality doesn’t meet the above recommendations.</w:t>
      </w:r>
    </w:p>
    <w:p w:rsidR="00AE6373" w:rsidRPr="00AE6373" w:rsidRDefault="00AE6373" w:rsidP="00AE6373">
      <w:pPr>
        <w:pStyle w:val="ListParagraph"/>
        <w:autoSpaceDE w:val="0"/>
        <w:autoSpaceDN w:val="0"/>
        <w:adjustRightInd w:val="0"/>
        <w:spacing w:line="360" w:lineRule="auto"/>
        <w:ind w:left="1080"/>
        <w:rPr>
          <w:rFonts w:ascii="Arial" w:hAnsi="Arial" w:cs="Arial"/>
          <w:sz w:val="20"/>
          <w:szCs w:val="20"/>
        </w:rPr>
      </w:pPr>
    </w:p>
    <w:p w:rsidR="00AE6373" w:rsidRPr="00AE6373" w:rsidRDefault="00AE6373" w:rsidP="00AE6373">
      <w:pPr>
        <w:pStyle w:val="ListParagraph"/>
        <w:numPr>
          <w:ilvl w:val="0"/>
          <w:numId w:val="12"/>
        </w:numPr>
        <w:autoSpaceDE w:val="0"/>
        <w:autoSpaceDN w:val="0"/>
        <w:adjustRightInd w:val="0"/>
        <w:spacing w:line="360" w:lineRule="auto"/>
        <w:rPr>
          <w:rFonts w:ascii="Arial" w:hAnsi="Arial" w:cs="Arial"/>
          <w:color w:val="000000"/>
          <w:sz w:val="20"/>
          <w:szCs w:val="20"/>
        </w:rPr>
      </w:pPr>
      <w:r w:rsidRPr="00AE6373">
        <w:rPr>
          <w:rFonts w:ascii="Arial" w:hAnsi="Arial" w:cs="Arial"/>
          <w:b/>
          <w:bCs/>
          <w:color w:val="000000"/>
          <w:sz w:val="20"/>
          <w:szCs w:val="20"/>
        </w:rPr>
        <w:t xml:space="preserve">Explanatory notes to Table A10 - Basic Service Delivery Measurement </w:t>
      </w:r>
    </w:p>
    <w:tbl>
      <w:tblPr>
        <w:tblW w:w="10206" w:type="dxa"/>
        <w:tblInd w:w="108" w:type="dxa"/>
        <w:tblLook w:val="04A0"/>
      </w:tblPr>
      <w:tblGrid>
        <w:gridCol w:w="3119"/>
        <w:gridCol w:w="567"/>
        <w:gridCol w:w="850"/>
        <w:gridCol w:w="993"/>
        <w:gridCol w:w="221"/>
        <w:gridCol w:w="629"/>
        <w:gridCol w:w="367"/>
        <w:gridCol w:w="484"/>
        <w:gridCol w:w="512"/>
        <w:gridCol w:w="480"/>
        <w:gridCol w:w="516"/>
        <w:gridCol w:w="476"/>
        <w:gridCol w:w="520"/>
        <w:gridCol w:w="472"/>
      </w:tblGrid>
      <w:tr w:rsidR="00A64EE5" w:rsidRPr="00A64EE5" w:rsidTr="00A64EE5">
        <w:trPr>
          <w:gridAfter w:val="1"/>
          <w:wAfter w:w="472" w:type="dxa"/>
          <w:trHeight w:val="255"/>
        </w:trPr>
        <w:tc>
          <w:tcPr>
            <w:tcW w:w="5750" w:type="dxa"/>
            <w:gridSpan w:val="5"/>
            <w:tcBorders>
              <w:top w:val="nil"/>
              <w:left w:val="nil"/>
              <w:bottom w:val="single" w:sz="4" w:space="0" w:color="auto"/>
              <w:right w:val="nil"/>
            </w:tcBorders>
            <w:shd w:val="clear" w:color="auto" w:fill="auto"/>
            <w:noWrap/>
            <w:vAlign w:val="bottom"/>
            <w:hideMark/>
          </w:tcPr>
          <w:p w:rsidR="00A64EE5" w:rsidRPr="00A64EE5" w:rsidRDefault="00A64EE5" w:rsidP="00A64EE5">
            <w:pPr>
              <w:spacing w:after="0" w:line="240" w:lineRule="auto"/>
              <w:jc w:val="center"/>
              <w:rPr>
                <w:rFonts w:ascii="Times New Roman" w:eastAsia="Times New Roman" w:hAnsi="Times New Roman" w:cs="Times New Roman"/>
                <w:b/>
                <w:bCs/>
                <w:sz w:val="16"/>
                <w:szCs w:val="16"/>
                <w:lang w:eastAsia="en-ZA"/>
              </w:rPr>
            </w:pPr>
            <w:bookmarkStart w:id="7" w:name="RANGE!A1:K87"/>
            <w:r w:rsidRPr="00A64EE5">
              <w:rPr>
                <w:rFonts w:ascii="Times New Roman" w:eastAsia="Times New Roman" w:hAnsi="Times New Roman" w:cs="Times New Roman"/>
                <w:b/>
                <w:bCs/>
                <w:sz w:val="16"/>
                <w:szCs w:val="16"/>
                <w:lang w:eastAsia="en-ZA"/>
              </w:rPr>
              <w:t>NC451 Joe Morolong - Table A10 Basic service delivery measurement</w:t>
            </w:r>
            <w:bookmarkEnd w:id="7"/>
          </w:p>
        </w:tc>
        <w:tc>
          <w:tcPr>
            <w:tcW w:w="996" w:type="dxa"/>
            <w:gridSpan w:val="2"/>
            <w:tcBorders>
              <w:top w:val="nil"/>
              <w:left w:val="nil"/>
              <w:bottom w:val="single" w:sz="4" w:space="0" w:color="auto"/>
              <w:right w:val="nil"/>
            </w:tcBorders>
            <w:shd w:val="clear" w:color="auto" w:fill="auto"/>
            <w:noWrap/>
            <w:vAlign w:val="bottom"/>
            <w:hideMark/>
          </w:tcPr>
          <w:p w:rsidR="00A64EE5" w:rsidRPr="00A64EE5" w:rsidRDefault="00A64EE5" w:rsidP="00A64EE5">
            <w:pPr>
              <w:spacing w:after="0" w:line="240" w:lineRule="auto"/>
              <w:jc w:val="center"/>
              <w:rPr>
                <w:rFonts w:ascii="Times New Roman" w:eastAsia="Times New Roman" w:hAnsi="Times New Roman" w:cs="Times New Roman"/>
                <w:b/>
                <w:bCs/>
                <w:sz w:val="16"/>
                <w:szCs w:val="16"/>
                <w:lang w:eastAsia="en-ZA"/>
              </w:rPr>
            </w:pPr>
          </w:p>
        </w:tc>
        <w:tc>
          <w:tcPr>
            <w:tcW w:w="996" w:type="dxa"/>
            <w:gridSpan w:val="2"/>
            <w:tcBorders>
              <w:top w:val="nil"/>
              <w:left w:val="nil"/>
              <w:bottom w:val="single" w:sz="4" w:space="0" w:color="auto"/>
              <w:right w:val="nil"/>
            </w:tcBorders>
            <w:shd w:val="clear" w:color="auto" w:fill="auto"/>
            <w:noWrap/>
            <w:vAlign w:val="bottom"/>
            <w:hideMark/>
          </w:tcPr>
          <w:p w:rsidR="00A64EE5" w:rsidRPr="00A64EE5" w:rsidRDefault="00A64EE5" w:rsidP="00A64EE5">
            <w:pPr>
              <w:spacing w:after="0" w:line="240" w:lineRule="auto"/>
              <w:jc w:val="center"/>
              <w:rPr>
                <w:rFonts w:ascii="Times New Roman" w:eastAsia="Times New Roman" w:hAnsi="Times New Roman" w:cs="Times New Roman"/>
                <w:b/>
                <w:bCs/>
                <w:sz w:val="16"/>
                <w:szCs w:val="16"/>
                <w:lang w:eastAsia="en-ZA"/>
              </w:rPr>
            </w:pPr>
          </w:p>
        </w:tc>
        <w:tc>
          <w:tcPr>
            <w:tcW w:w="996" w:type="dxa"/>
            <w:gridSpan w:val="2"/>
            <w:tcBorders>
              <w:top w:val="nil"/>
              <w:left w:val="nil"/>
              <w:bottom w:val="single" w:sz="4" w:space="0" w:color="auto"/>
              <w:right w:val="nil"/>
            </w:tcBorders>
            <w:shd w:val="clear" w:color="auto" w:fill="auto"/>
            <w:noWrap/>
            <w:vAlign w:val="bottom"/>
            <w:hideMark/>
          </w:tcPr>
          <w:p w:rsidR="00A64EE5" w:rsidRPr="00A64EE5" w:rsidRDefault="00A64EE5" w:rsidP="00A64EE5">
            <w:pPr>
              <w:spacing w:after="0" w:line="240" w:lineRule="auto"/>
              <w:jc w:val="center"/>
              <w:rPr>
                <w:rFonts w:ascii="Times New Roman" w:eastAsia="Times New Roman" w:hAnsi="Times New Roman" w:cs="Times New Roman"/>
                <w:b/>
                <w:bCs/>
                <w:sz w:val="16"/>
                <w:szCs w:val="16"/>
                <w:lang w:eastAsia="en-ZA"/>
              </w:rPr>
            </w:pPr>
          </w:p>
        </w:tc>
        <w:tc>
          <w:tcPr>
            <w:tcW w:w="996" w:type="dxa"/>
            <w:gridSpan w:val="2"/>
            <w:tcBorders>
              <w:top w:val="nil"/>
              <w:left w:val="nil"/>
              <w:bottom w:val="single" w:sz="4" w:space="0" w:color="auto"/>
              <w:right w:val="nil"/>
            </w:tcBorders>
            <w:shd w:val="clear" w:color="auto" w:fill="auto"/>
            <w:noWrap/>
            <w:vAlign w:val="bottom"/>
            <w:hideMark/>
          </w:tcPr>
          <w:p w:rsidR="00A64EE5" w:rsidRPr="00A64EE5" w:rsidRDefault="00A64EE5" w:rsidP="00A64EE5">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trHeight w:val="570"/>
        </w:trPr>
        <w:tc>
          <w:tcPr>
            <w:tcW w:w="3119" w:type="dxa"/>
            <w:vMerge w:val="restart"/>
            <w:tcBorders>
              <w:top w:val="nil"/>
              <w:left w:val="single" w:sz="4" w:space="0" w:color="auto"/>
              <w:bottom w:val="single" w:sz="4" w:space="0" w:color="000000"/>
              <w:right w:val="nil"/>
            </w:tcBorders>
            <w:shd w:val="clear" w:color="auto" w:fill="auto"/>
            <w:noWrap/>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Description</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Ref</w:t>
            </w:r>
          </w:p>
        </w:tc>
        <w:tc>
          <w:tcPr>
            <w:tcW w:w="850" w:type="dxa"/>
            <w:tcBorders>
              <w:top w:val="nil"/>
              <w:left w:val="nil"/>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2010/11</w:t>
            </w:r>
          </w:p>
        </w:tc>
        <w:tc>
          <w:tcPr>
            <w:tcW w:w="2694"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Current Year 2011/12</w:t>
            </w:r>
          </w:p>
        </w:tc>
        <w:tc>
          <w:tcPr>
            <w:tcW w:w="2976" w:type="dxa"/>
            <w:gridSpan w:val="6"/>
            <w:tcBorders>
              <w:top w:val="single" w:sz="4" w:space="0" w:color="auto"/>
              <w:left w:val="nil"/>
              <w:bottom w:val="single" w:sz="4" w:space="0" w:color="auto"/>
              <w:right w:val="single" w:sz="4" w:space="0" w:color="000000"/>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2012/13 Medium Term Revenue &amp; Expenditure Framework</w:t>
            </w:r>
          </w:p>
        </w:tc>
      </w:tr>
      <w:tr w:rsidR="00AE6373" w:rsidRPr="00AE6373" w:rsidTr="00A64EE5">
        <w:trPr>
          <w:trHeight w:val="510"/>
        </w:trPr>
        <w:tc>
          <w:tcPr>
            <w:tcW w:w="3119" w:type="dxa"/>
            <w:vMerge/>
            <w:tcBorders>
              <w:top w:val="nil"/>
              <w:left w:val="single" w:sz="4" w:space="0" w:color="auto"/>
              <w:bottom w:val="single" w:sz="4" w:space="0" w:color="000000"/>
              <w:right w:val="nil"/>
            </w:tcBorders>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567" w:type="dxa"/>
            <w:vMerge/>
            <w:tcBorders>
              <w:top w:val="nil"/>
              <w:left w:val="single" w:sz="4" w:space="0" w:color="auto"/>
              <w:bottom w:val="single" w:sz="4" w:space="0" w:color="000000"/>
              <w:right w:val="single" w:sz="4" w:space="0" w:color="auto"/>
            </w:tcBorders>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850" w:type="dxa"/>
            <w:tcBorders>
              <w:top w:val="nil"/>
              <w:left w:val="nil"/>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Outcome</w:t>
            </w:r>
          </w:p>
        </w:tc>
        <w:tc>
          <w:tcPr>
            <w:tcW w:w="993" w:type="dxa"/>
            <w:tcBorders>
              <w:top w:val="nil"/>
              <w:left w:val="nil"/>
              <w:bottom w:val="single" w:sz="4" w:space="0" w:color="auto"/>
              <w:right w:val="nil"/>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Original Budget</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Adjusted Budget</w:t>
            </w:r>
          </w:p>
        </w:tc>
        <w:tc>
          <w:tcPr>
            <w:tcW w:w="851" w:type="dxa"/>
            <w:gridSpan w:val="2"/>
            <w:tcBorders>
              <w:top w:val="nil"/>
              <w:left w:val="nil"/>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Full Year Forecast</w:t>
            </w:r>
          </w:p>
        </w:tc>
        <w:tc>
          <w:tcPr>
            <w:tcW w:w="992" w:type="dxa"/>
            <w:gridSpan w:val="2"/>
            <w:tcBorders>
              <w:top w:val="nil"/>
              <w:left w:val="nil"/>
              <w:bottom w:val="single" w:sz="4" w:space="0" w:color="auto"/>
              <w:right w:val="nil"/>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Budget Year 2012/13</w:t>
            </w:r>
          </w:p>
        </w:tc>
        <w:tc>
          <w:tcPr>
            <w:tcW w:w="992" w:type="dxa"/>
            <w:gridSpan w:val="2"/>
            <w:tcBorders>
              <w:top w:val="nil"/>
              <w:left w:val="single" w:sz="4" w:space="0" w:color="auto"/>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Budget Year +1 2013/14</w:t>
            </w:r>
          </w:p>
        </w:tc>
        <w:tc>
          <w:tcPr>
            <w:tcW w:w="992" w:type="dxa"/>
            <w:gridSpan w:val="2"/>
            <w:tcBorders>
              <w:top w:val="nil"/>
              <w:left w:val="nil"/>
              <w:bottom w:val="single" w:sz="4" w:space="0" w:color="auto"/>
              <w:right w:val="single" w:sz="4" w:space="0" w:color="auto"/>
            </w:tcBorders>
            <w:shd w:val="clear" w:color="auto" w:fill="auto"/>
            <w:vAlign w:val="center"/>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Budget Year +2 2014/15</w:t>
            </w: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4"/>
                <w:szCs w:val="14"/>
                <w:u w:val="single"/>
                <w:lang w:eastAsia="en-ZA"/>
              </w:rPr>
            </w:pPr>
            <w:r w:rsidRPr="00A64EE5">
              <w:rPr>
                <w:rFonts w:ascii="Times New Roman" w:eastAsia="Times New Roman" w:hAnsi="Times New Roman" w:cs="Times New Roman"/>
                <w:b/>
                <w:bCs/>
                <w:sz w:val="14"/>
                <w:szCs w:val="14"/>
                <w:u w:val="single"/>
                <w:lang w:eastAsia="en-ZA"/>
              </w:rPr>
              <w:t>Household service targets</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w:t>
            </w: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trHeight w:val="25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i/>
                <w:iCs/>
                <w:sz w:val="14"/>
                <w:szCs w:val="14"/>
                <w:u w:val="single"/>
                <w:lang w:eastAsia="en-ZA"/>
              </w:rPr>
            </w:pPr>
            <w:r w:rsidRPr="00A64EE5">
              <w:rPr>
                <w:rFonts w:ascii="Times New Roman" w:eastAsia="Times New Roman" w:hAnsi="Times New Roman" w:cs="Times New Roman"/>
                <w:b/>
                <w:bCs/>
                <w:i/>
                <w:iCs/>
                <w:sz w:val="14"/>
                <w:szCs w:val="14"/>
                <w:u w:val="single"/>
                <w:lang w:eastAsia="en-ZA"/>
              </w:rPr>
              <w:t>Water:</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Piped water inside dwelling</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Piped water inside yard (but not in dwelling)</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Using public tap (at least min.service level)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w:t>
            </w: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Other water supply (at least min.service level)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w:t>
            </w: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i/>
                <w:iCs/>
                <w:sz w:val="14"/>
                <w:szCs w:val="14"/>
                <w:lang w:eastAsia="en-ZA"/>
              </w:rPr>
            </w:pPr>
            <w:r w:rsidRPr="00A64EE5">
              <w:rPr>
                <w:rFonts w:ascii="Times New Roman" w:eastAsia="Times New Roman" w:hAnsi="Times New Roman" w:cs="Times New Roman"/>
                <w:i/>
                <w:iCs/>
                <w:sz w:val="14"/>
                <w:szCs w:val="14"/>
                <w:lang w:eastAsia="en-ZA"/>
              </w:rPr>
              <w:t>Minimum Service Level and Above sub-total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0"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1"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Using public tap (&lt;min.service level)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3</w:t>
            </w: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Other water supply (&lt;min.service level)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4</w:t>
            </w: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No water supply</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i/>
                <w:iCs/>
                <w:sz w:val="14"/>
                <w:szCs w:val="14"/>
                <w:lang w:eastAsia="en-ZA"/>
              </w:rPr>
            </w:pPr>
            <w:r w:rsidRPr="00A64EE5">
              <w:rPr>
                <w:rFonts w:ascii="Times New Roman" w:eastAsia="Times New Roman" w:hAnsi="Times New Roman" w:cs="Times New Roman"/>
                <w:i/>
                <w:iCs/>
                <w:sz w:val="14"/>
                <w:szCs w:val="14"/>
                <w:lang w:eastAsia="en-ZA"/>
              </w:rPr>
              <w:t>Below Minimum Service Level sub-total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1" w:type="dxa"/>
            <w:gridSpan w:val="2"/>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4"/>
                <w:szCs w:val="14"/>
                <w:lang w:eastAsia="en-ZA"/>
              </w:rPr>
            </w:pPr>
            <w:r w:rsidRPr="00A64EE5">
              <w:rPr>
                <w:rFonts w:ascii="Times New Roman" w:eastAsia="Times New Roman" w:hAnsi="Times New Roman" w:cs="Times New Roman"/>
                <w:b/>
                <w:bCs/>
                <w:sz w:val="14"/>
                <w:szCs w:val="14"/>
                <w:lang w:eastAsia="en-ZA"/>
              </w:rPr>
              <w:t>Total number of households</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w:t>
            </w: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r>
      <w:tr w:rsidR="00AE6373" w:rsidRPr="00AE6373" w:rsidTr="00A64EE5">
        <w:trPr>
          <w:trHeight w:val="31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i/>
                <w:iCs/>
                <w:sz w:val="14"/>
                <w:szCs w:val="14"/>
                <w:u w:val="single"/>
                <w:lang w:eastAsia="en-ZA"/>
              </w:rPr>
            </w:pPr>
            <w:r w:rsidRPr="00A64EE5">
              <w:rPr>
                <w:rFonts w:ascii="Times New Roman" w:eastAsia="Times New Roman" w:hAnsi="Times New Roman" w:cs="Times New Roman"/>
                <w:b/>
                <w:bCs/>
                <w:i/>
                <w:iCs/>
                <w:sz w:val="14"/>
                <w:szCs w:val="14"/>
                <w:u w:val="single"/>
                <w:lang w:eastAsia="en-ZA"/>
              </w:rPr>
              <w:t>Sanitation/sewerage:</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Flush toilet (connected to sewerage)</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Flush toilet (with septic tank)</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Chemical toilet</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Pit toilet (ventilated)</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Other toilet provisions (&gt;min.service level)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i/>
                <w:iCs/>
                <w:sz w:val="14"/>
                <w:szCs w:val="14"/>
                <w:lang w:eastAsia="en-ZA"/>
              </w:rPr>
            </w:pPr>
            <w:r w:rsidRPr="00A64EE5">
              <w:rPr>
                <w:rFonts w:ascii="Times New Roman" w:eastAsia="Times New Roman" w:hAnsi="Times New Roman" w:cs="Times New Roman"/>
                <w:i/>
                <w:iCs/>
                <w:sz w:val="14"/>
                <w:szCs w:val="14"/>
                <w:lang w:eastAsia="en-ZA"/>
              </w:rPr>
              <w:t>Minimum Service Level and Above sub-total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0"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1"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Bucket toilet</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Other toilet provisions (&lt;min.service level)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No toilet provisions</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i/>
                <w:iCs/>
                <w:sz w:val="14"/>
                <w:szCs w:val="14"/>
                <w:lang w:eastAsia="en-ZA"/>
              </w:rPr>
            </w:pPr>
            <w:r w:rsidRPr="00A64EE5">
              <w:rPr>
                <w:rFonts w:ascii="Times New Roman" w:eastAsia="Times New Roman" w:hAnsi="Times New Roman" w:cs="Times New Roman"/>
                <w:i/>
                <w:iCs/>
                <w:sz w:val="14"/>
                <w:szCs w:val="14"/>
                <w:lang w:eastAsia="en-ZA"/>
              </w:rPr>
              <w:t>Below Minimum Service Level sub-total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1" w:type="dxa"/>
            <w:gridSpan w:val="2"/>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4"/>
                <w:szCs w:val="14"/>
                <w:lang w:eastAsia="en-ZA"/>
              </w:rPr>
            </w:pPr>
            <w:r w:rsidRPr="00A64EE5">
              <w:rPr>
                <w:rFonts w:ascii="Times New Roman" w:eastAsia="Times New Roman" w:hAnsi="Times New Roman" w:cs="Times New Roman"/>
                <w:b/>
                <w:bCs/>
                <w:sz w:val="14"/>
                <w:szCs w:val="14"/>
                <w:lang w:eastAsia="en-ZA"/>
              </w:rPr>
              <w:t>Total number of households</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w:t>
            </w: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r>
      <w:tr w:rsidR="00AE6373" w:rsidRPr="00AE6373" w:rsidTr="00A64EE5">
        <w:trPr>
          <w:trHeight w:val="31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i/>
                <w:iCs/>
                <w:sz w:val="14"/>
                <w:szCs w:val="14"/>
                <w:u w:val="single"/>
                <w:lang w:eastAsia="en-ZA"/>
              </w:rPr>
            </w:pPr>
            <w:r w:rsidRPr="00A64EE5">
              <w:rPr>
                <w:rFonts w:ascii="Times New Roman" w:eastAsia="Times New Roman" w:hAnsi="Times New Roman" w:cs="Times New Roman"/>
                <w:b/>
                <w:bCs/>
                <w:i/>
                <w:iCs/>
                <w:sz w:val="14"/>
                <w:szCs w:val="14"/>
                <w:u w:val="single"/>
                <w:lang w:eastAsia="en-ZA"/>
              </w:rPr>
              <w:t>Energy:</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Electricity (at least min.service level)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Electricity - prepaid (min.service level)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i/>
                <w:iCs/>
                <w:sz w:val="14"/>
                <w:szCs w:val="14"/>
                <w:lang w:eastAsia="en-ZA"/>
              </w:rPr>
            </w:pPr>
            <w:r w:rsidRPr="00A64EE5">
              <w:rPr>
                <w:rFonts w:ascii="Times New Roman" w:eastAsia="Times New Roman" w:hAnsi="Times New Roman" w:cs="Times New Roman"/>
                <w:i/>
                <w:iCs/>
                <w:sz w:val="14"/>
                <w:szCs w:val="14"/>
                <w:lang w:eastAsia="en-ZA"/>
              </w:rPr>
              <w:t>Minimum Service Level and Above sub-total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0"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1" w:type="dxa"/>
            <w:gridSpan w:val="2"/>
            <w:tcBorders>
              <w:top w:val="single" w:sz="4" w:space="0" w:color="auto"/>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Electricity (&lt;min.service level)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Electricity - prepaid (&lt; min. service level)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Other energy sources</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i/>
                <w:iCs/>
                <w:sz w:val="14"/>
                <w:szCs w:val="14"/>
                <w:lang w:eastAsia="en-ZA"/>
              </w:rPr>
            </w:pPr>
            <w:r w:rsidRPr="00A64EE5">
              <w:rPr>
                <w:rFonts w:ascii="Times New Roman" w:eastAsia="Times New Roman" w:hAnsi="Times New Roman" w:cs="Times New Roman"/>
                <w:i/>
                <w:iCs/>
                <w:sz w:val="14"/>
                <w:szCs w:val="14"/>
                <w:lang w:eastAsia="en-ZA"/>
              </w:rPr>
              <w:t>Below Minimum Service Level sub-total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1" w:type="dxa"/>
            <w:gridSpan w:val="2"/>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4"/>
                <w:szCs w:val="14"/>
                <w:lang w:eastAsia="en-ZA"/>
              </w:rPr>
            </w:pPr>
            <w:r w:rsidRPr="00A64EE5">
              <w:rPr>
                <w:rFonts w:ascii="Times New Roman" w:eastAsia="Times New Roman" w:hAnsi="Times New Roman" w:cs="Times New Roman"/>
                <w:b/>
                <w:bCs/>
                <w:sz w:val="14"/>
                <w:szCs w:val="14"/>
                <w:lang w:eastAsia="en-ZA"/>
              </w:rPr>
              <w:t>Total number of households</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w:t>
            </w: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r>
      <w:tr w:rsidR="00AE6373" w:rsidRPr="00AE6373" w:rsidTr="00A64EE5">
        <w:trPr>
          <w:trHeight w:val="31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i/>
                <w:iCs/>
                <w:sz w:val="14"/>
                <w:szCs w:val="14"/>
                <w:u w:val="single"/>
                <w:lang w:eastAsia="en-ZA"/>
              </w:rPr>
            </w:pPr>
            <w:r w:rsidRPr="00A64EE5">
              <w:rPr>
                <w:rFonts w:ascii="Times New Roman" w:eastAsia="Times New Roman" w:hAnsi="Times New Roman" w:cs="Times New Roman"/>
                <w:b/>
                <w:bCs/>
                <w:i/>
                <w:iCs/>
                <w:sz w:val="14"/>
                <w:szCs w:val="14"/>
                <w:u w:val="single"/>
                <w:lang w:eastAsia="en-ZA"/>
              </w:rPr>
              <w:t>Refuse:</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Removed at least once a week</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single" w:sz="4" w:space="0" w:color="auto"/>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single" w:sz="4" w:space="0" w:color="auto"/>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i/>
                <w:iCs/>
                <w:sz w:val="14"/>
                <w:szCs w:val="14"/>
                <w:lang w:eastAsia="en-ZA"/>
              </w:rPr>
            </w:pPr>
            <w:r w:rsidRPr="00A64EE5">
              <w:rPr>
                <w:rFonts w:ascii="Times New Roman" w:eastAsia="Times New Roman" w:hAnsi="Times New Roman" w:cs="Times New Roman"/>
                <w:i/>
                <w:iCs/>
                <w:sz w:val="14"/>
                <w:szCs w:val="14"/>
                <w:lang w:eastAsia="en-ZA"/>
              </w:rPr>
              <w:t>Minimum Service Level and Above sub-total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Removed less frequently than once a week</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Using communal refuse dump</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Using own refuse dump</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Other rubbish disposal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No rubbish disposal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i/>
                <w:iCs/>
                <w:sz w:val="14"/>
                <w:szCs w:val="14"/>
                <w:lang w:eastAsia="en-ZA"/>
              </w:rPr>
            </w:pPr>
            <w:r w:rsidRPr="00A64EE5">
              <w:rPr>
                <w:rFonts w:ascii="Times New Roman" w:eastAsia="Times New Roman" w:hAnsi="Times New Roman" w:cs="Times New Roman"/>
                <w:i/>
                <w:iCs/>
                <w:sz w:val="14"/>
                <w:szCs w:val="14"/>
                <w:lang w:eastAsia="en-ZA"/>
              </w:rPr>
              <w:t>Below Minimum Service Level sub-total</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3" w:type="dxa"/>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851" w:type="dxa"/>
            <w:gridSpan w:val="2"/>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t>
            </w: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4"/>
                <w:szCs w:val="14"/>
                <w:lang w:eastAsia="en-ZA"/>
              </w:rPr>
            </w:pPr>
            <w:r w:rsidRPr="00A64EE5">
              <w:rPr>
                <w:rFonts w:ascii="Times New Roman" w:eastAsia="Times New Roman" w:hAnsi="Times New Roman" w:cs="Times New Roman"/>
                <w:b/>
                <w:bCs/>
                <w:sz w:val="14"/>
                <w:szCs w:val="14"/>
                <w:lang w:eastAsia="en-ZA"/>
              </w:rPr>
              <w:t>Total number of households</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5</w:t>
            </w: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r>
      <w:tr w:rsidR="00AE6373" w:rsidRPr="00AE6373" w:rsidTr="00A64EE5">
        <w:trPr>
          <w:trHeight w:val="102"/>
        </w:trPr>
        <w:tc>
          <w:tcPr>
            <w:tcW w:w="3119" w:type="dxa"/>
            <w:tcBorders>
              <w:top w:val="nil"/>
              <w:left w:val="single" w:sz="4" w:space="0" w:color="auto"/>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4"/>
                <w:szCs w:val="14"/>
                <w:lang w:eastAsia="en-ZA"/>
              </w:rPr>
            </w:pP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31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4"/>
                <w:szCs w:val="14"/>
                <w:u w:val="single"/>
                <w:lang w:eastAsia="en-ZA"/>
              </w:rPr>
            </w:pPr>
            <w:r w:rsidRPr="00A64EE5">
              <w:rPr>
                <w:rFonts w:ascii="Times New Roman" w:eastAsia="Times New Roman" w:hAnsi="Times New Roman" w:cs="Times New Roman"/>
                <w:b/>
                <w:bCs/>
                <w:sz w:val="14"/>
                <w:szCs w:val="14"/>
                <w:u w:val="single"/>
                <w:lang w:eastAsia="en-ZA"/>
              </w:rPr>
              <w:t>Households receiving Free Basic Service</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7</w:t>
            </w: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Water (6 kilolitres per household per month)</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Sanitation (free minimum level service)</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Electricity/other energy (50kwh per household per month)</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Refuse (removed at least once a week)</w:t>
            </w:r>
          </w:p>
        </w:tc>
        <w:tc>
          <w:tcPr>
            <w:tcW w:w="567" w:type="dxa"/>
            <w:tcBorders>
              <w:top w:val="nil"/>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90"/>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4"/>
                <w:szCs w:val="14"/>
                <w:lang w:eastAsia="en-ZA"/>
              </w:rPr>
            </w:pP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4"/>
                <w:szCs w:val="14"/>
                <w:u w:val="single"/>
                <w:lang w:eastAsia="en-ZA"/>
              </w:rPr>
            </w:pPr>
            <w:r w:rsidRPr="00A64EE5">
              <w:rPr>
                <w:rFonts w:ascii="Times New Roman" w:eastAsia="Times New Roman" w:hAnsi="Times New Roman" w:cs="Times New Roman"/>
                <w:b/>
                <w:bCs/>
                <w:sz w:val="14"/>
                <w:szCs w:val="14"/>
                <w:u w:val="single"/>
                <w:lang w:eastAsia="en-ZA"/>
              </w:rPr>
              <w:t>Cost of Free Basic Services provided (R'000)</w:t>
            </w:r>
          </w:p>
        </w:tc>
        <w:tc>
          <w:tcPr>
            <w:tcW w:w="567"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8</w:t>
            </w: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Water (6 kilolitres per household per month)</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19 190</w:t>
            </w: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19 804</w:t>
            </w: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21 178</w:t>
            </w: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Sanitation (free sanitation service)</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Electricity/other energy (50kwh per household per month)</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1 283</w:t>
            </w: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1 352</w:t>
            </w: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1 425</w:t>
            </w: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Refuse (removed once a week)</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4"/>
                <w:szCs w:val="14"/>
                <w:lang w:eastAsia="en-ZA"/>
              </w:rPr>
            </w:pPr>
            <w:r w:rsidRPr="00A64EE5">
              <w:rPr>
                <w:rFonts w:ascii="Times New Roman" w:eastAsia="Times New Roman" w:hAnsi="Times New Roman" w:cs="Times New Roman"/>
                <w:b/>
                <w:bCs/>
                <w:sz w:val="14"/>
                <w:szCs w:val="14"/>
                <w:lang w:eastAsia="en-ZA"/>
              </w:rPr>
              <w:t>Total cost of FBS provided (minimum social package)</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3" w:type="dxa"/>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1" w:type="dxa"/>
            <w:gridSpan w:val="2"/>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20 473</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21 156</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22 604</w:t>
            </w:r>
          </w:p>
        </w:tc>
      </w:tr>
      <w:tr w:rsidR="00AE6373" w:rsidRPr="00AE6373" w:rsidTr="00A64EE5">
        <w:trPr>
          <w:trHeight w:val="7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4"/>
                <w:szCs w:val="14"/>
                <w:lang w:eastAsia="en-ZA"/>
              </w:rPr>
            </w:pP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4"/>
                <w:szCs w:val="14"/>
                <w:u w:val="single"/>
                <w:lang w:eastAsia="en-ZA"/>
              </w:rPr>
            </w:pPr>
            <w:r w:rsidRPr="00A64EE5">
              <w:rPr>
                <w:rFonts w:ascii="Times New Roman" w:eastAsia="Times New Roman" w:hAnsi="Times New Roman" w:cs="Times New Roman"/>
                <w:b/>
                <w:bCs/>
                <w:sz w:val="14"/>
                <w:szCs w:val="14"/>
                <w:u w:val="single"/>
                <w:lang w:eastAsia="en-ZA"/>
              </w:rPr>
              <w:t>Highest level of free service provided</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Property rates (R value threshold)</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Water (kilolitres per household per month)</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Sanitation (kilolitres per household per month)</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Sanitation (Rand per household per month)</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Electricity (kwh per household per month)</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single" w:sz="4" w:space="0" w:color="auto"/>
              <w:right w:val="nil"/>
            </w:tcBorders>
            <w:shd w:val="clear" w:color="auto" w:fill="auto"/>
            <w:noWrap/>
            <w:vAlign w:val="bottom"/>
            <w:hideMark/>
          </w:tcPr>
          <w:p w:rsidR="00AE6373" w:rsidRPr="00A64EE5" w:rsidRDefault="00AE6373" w:rsidP="00A64EE5">
            <w:pPr>
              <w:spacing w:after="0" w:line="240" w:lineRule="auto"/>
              <w:ind w:firstLineChars="100" w:firstLine="140"/>
              <w:jc w:val="center"/>
              <w:rPr>
                <w:rFonts w:ascii="Times New Roman" w:eastAsia="Times New Roman" w:hAnsi="Times New Roman" w:cs="Times New Roman"/>
                <w:sz w:val="14"/>
                <w:szCs w:val="14"/>
                <w:lang w:eastAsia="en-ZA"/>
              </w:rPr>
            </w:pPr>
            <w:r w:rsidRPr="00A64EE5">
              <w:rPr>
                <w:rFonts w:ascii="Times New Roman" w:eastAsia="Times New Roman" w:hAnsi="Times New Roman" w:cs="Times New Roman"/>
                <w:sz w:val="14"/>
                <w:szCs w:val="14"/>
                <w:lang w:eastAsia="en-ZA"/>
              </w:rPr>
              <w:t>Refuse (average litres per week)</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single" w:sz="4" w:space="0" w:color="auto"/>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single" w:sz="4" w:space="0" w:color="auto"/>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single" w:sz="4" w:space="0" w:color="auto"/>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31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u w:val="single"/>
                <w:lang w:eastAsia="en-ZA"/>
              </w:rPr>
            </w:pPr>
            <w:r w:rsidRPr="00A64EE5">
              <w:rPr>
                <w:rFonts w:ascii="Times New Roman" w:eastAsia="Times New Roman" w:hAnsi="Times New Roman" w:cs="Times New Roman"/>
                <w:b/>
                <w:bCs/>
                <w:sz w:val="16"/>
                <w:szCs w:val="16"/>
                <w:u w:val="single"/>
                <w:lang w:eastAsia="en-ZA"/>
              </w:rPr>
              <w:t>Revenue cost of free services provided (R'000)</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9</w:t>
            </w:r>
          </w:p>
        </w:tc>
        <w:tc>
          <w:tcPr>
            <w:tcW w:w="850" w:type="dxa"/>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Property rates (R15 000 threshold rebate)</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480"/>
        </w:trPr>
        <w:tc>
          <w:tcPr>
            <w:tcW w:w="3119" w:type="dxa"/>
            <w:tcBorders>
              <w:top w:val="nil"/>
              <w:left w:val="single" w:sz="4" w:space="0" w:color="auto"/>
              <w:bottom w:val="nil"/>
              <w:right w:val="nil"/>
            </w:tcBorders>
            <w:shd w:val="clear" w:color="auto" w:fill="auto"/>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Property rates (other exemptions, reductions and rebates)</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Water</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Sanitation</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Electricity/other energy</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Refuse</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Municipal Housing - rental rebates</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Housing - top structure subsidies</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6</w:t>
            </w: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225"/>
        </w:trPr>
        <w:tc>
          <w:tcPr>
            <w:tcW w:w="3119" w:type="dxa"/>
            <w:tcBorders>
              <w:top w:val="nil"/>
              <w:left w:val="single" w:sz="4" w:space="0" w:color="auto"/>
              <w:bottom w:val="nil"/>
              <w:right w:val="nil"/>
            </w:tcBorders>
            <w:shd w:val="clear" w:color="auto" w:fill="auto"/>
            <w:noWrap/>
            <w:vAlign w:val="bottom"/>
            <w:hideMark/>
          </w:tcPr>
          <w:p w:rsidR="00AE6373" w:rsidRPr="00A64EE5" w:rsidRDefault="00AE6373" w:rsidP="00A64EE5">
            <w:pPr>
              <w:spacing w:after="0" w:line="240" w:lineRule="auto"/>
              <w:ind w:firstLineChars="100" w:firstLine="160"/>
              <w:jc w:val="center"/>
              <w:rPr>
                <w:rFonts w:ascii="Times New Roman" w:eastAsia="Times New Roman" w:hAnsi="Times New Roman" w:cs="Times New Roman"/>
                <w:sz w:val="16"/>
                <w:szCs w:val="16"/>
                <w:lang w:eastAsia="en-ZA"/>
              </w:rPr>
            </w:pPr>
            <w:r w:rsidRPr="00A64EE5">
              <w:rPr>
                <w:rFonts w:ascii="Times New Roman" w:eastAsia="Times New Roman" w:hAnsi="Times New Roman" w:cs="Times New Roman"/>
                <w:sz w:val="16"/>
                <w:szCs w:val="16"/>
                <w:lang w:eastAsia="en-ZA"/>
              </w:rPr>
              <w:t>Other</w:t>
            </w:r>
          </w:p>
        </w:tc>
        <w:tc>
          <w:tcPr>
            <w:tcW w:w="567" w:type="dxa"/>
            <w:tcBorders>
              <w:top w:val="nil"/>
              <w:left w:val="single" w:sz="4" w:space="0" w:color="auto"/>
              <w:bottom w:val="nil"/>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3" w:type="dxa"/>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1" w:type="dxa"/>
            <w:gridSpan w:val="2"/>
            <w:tcBorders>
              <w:top w:val="nil"/>
              <w:left w:val="nil"/>
              <w:bottom w:val="nil"/>
              <w:right w:val="nil"/>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single" w:sz="4" w:space="0" w:color="auto"/>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992" w:type="dxa"/>
            <w:gridSpan w:val="2"/>
            <w:tcBorders>
              <w:top w:val="nil"/>
              <w:left w:val="nil"/>
              <w:bottom w:val="nil"/>
              <w:right w:val="single" w:sz="4" w:space="0" w:color="auto"/>
            </w:tcBorders>
            <w:shd w:val="clear" w:color="000000" w:fill="FFFF99"/>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r>
      <w:tr w:rsidR="00AE6373" w:rsidRPr="00AE6373" w:rsidTr="00A64EE5">
        <w:trPr>
          <w:trHeight w:val="510"/>
        </w:trPr>
        <w:tc>
          <w:tcPr>
            <w:tcW w:w="3119" w:type="dxa"/>
            <w:tcBorders>
              <w:top w:val="nil"/>
              <w:left w:val="single" w:sz="4" w:space="0" w:color="auto"/>
              <w:bottom w:val="single" w:sz="4" w:space="0" w:color="auto"/>
              <w:right w:val="nil"/>
            </w:tcBorders>
            <w:shd w:val="clear" w:color="auto" w:fill="auto"/>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Total revenue cost of free services provided (total social package)</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sz w:val="16"/>
                <w:szCs w:val="16"/>
                <w:lang w:eastAsia="en-ZA"/>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3" w:type="dxa"/>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851" w:type="dxa"/>
            <w:gridSpan w:val="2"/>
            <w:tcBorders>
              <w:top w:val="single" w:sz="4" w:space="0" w:color="auto"/>
              <w:left w:val="nil"/>
              <w:bottom w:val="single" w:sz="4" w:space="0" w:color="auto"/>
              <w:right w:val="nil"/>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373" w:rsidRPr="00A64EE5" w:rsidRDefault="00AE6373" w:rsidP="00A64EE5">
            <w:pPr>
              <w:spacing w:after="0" w:line="240" w:lineRule="auto"/>
              <w:jc w:val="center"/>
              <w:rPr>
                <w:rFonts w:ascii="Times New Roman" w:eastAsia="Times New Roman" w:hAnsi="Times New Roman" w:cs="Times New Roman"/>
                <w:b/>
                <w:bCs/>
                <w:sz w:val="16"/>
                <w:szCs w:val="16"/>
                <w:lang w:eastAsia="en-ZA"/>
              </w:rPr>
            </w:pPr>
            <w:r w:rsidRPr="00A64EE5">
              <w:rPr>
                <w:rFonts w:ascii="Times New Roman" w:eastAsia="Times New Roman" w:hAnsi="Times New Roman" w:cs="Times New Roman"/>
                <w:b/>
                <w:bCs/>
                <w:sz w:val="16"/>
                <w:szCs w:val="16"/>
                <w:lang w:eastAsia="en-ZA"/>
              </w:rPr>
              <w:t>–</w:t>
            </w:r>
          </w:p>
        </w:tc>
      </w:tr>
    </w:tbl>
    <w:p w:rsidR="00AE6373" w:rsidRPr="00AE6373" w:rsidRDefault="00AE6373" w:rsidP="00AE6373">
      <w:pPr>
        <w:autoSpaceDE w:val="0"/>
        <w:autoSpaceDN w:val="0"/>
        <w:adjustRightInd w:val="0"/>
        <w:spacing w:line="360" w:lineRule="auto"/>
        <w:rPr>
          <w:rFonts w:ascii="Arial" w:hAnsi="Arial" w:cs="Arial"/>
          <w:color w:val="000000"/>
          <w:sz w:val="20"/>
          <w:szCs w:val="20"/>
        </w:rPr>
      </w:pPr>
    </w:p>
    <w:p w:rsidR="00AE6373" w:rsidRPr="00AE6373" w:rsidRDefault="00AE6373" w:rsidP="00AE6373">
      <w:pPr>
        <w:pStyle w:val="ListParagraph"/>
        <w:numPr>
          <w:ilvl w:val="0"/>
          <w:numId w:val="31"/>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Table A10 provides an overview of service delivery levels, including backlogs (below minimum service level), for each of the main services. </w:t>
      </w:r>
    </w:p>
    <w:p w:rsidR="00AE6373" w:rsidRPr="00AE6373" w:rsidRDefault="00AE6373" w:rsidP="00AE6373">
      <w:pPr>
        <w:pStyle w:val="ListParagraph"/>
        <w:numPr>
          <w:ilvl w:val="0"/>
          <w:numId w:val="31"/>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The municipality continues to make good progress with the eradication of backlogs: </w:t>
      </w:r>
    </w:p>
    <w:p w:rsidR="00AE6373" w:rsidRPr="00AE6373" w:rsidRDefault="00AE6373" w:rsidP="00AE6373">
      <w:pPr>
        <w:pStyle w:val="ListParagraph"/>
        <w:numPr>
          <w:ilvl w:val="0"/>
          <w:numId w:val="31"/>
        </w:num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 xml:space="preserve">It is anticipated that the Free Basic Services will cost the municipality </w:t>
      </w:r>
      <w:r w:rsidRPr="00AE6373">
        <w:rPr>
          <w:rFonts w:ascii="Arial" w:hAnsi="Arial" w:cs="Arial"/>
          <w:sz w:val="20"/>
          <w:szCs w:val="20"/>
        </w:rPr>
        <w:t>R20 million</w:t>
      </w:r>
      <w:r w:rsidRPr="00AE6373">
        <w:rPr>
          <w:rFonts w:ascii="Arial" w:hAnsi="Arial" w:cs="Arial"/>
          <w:color w:val="000000"/>
          <w:sz w:val="20"/>
          <w:szCs w:val="20"/>
        </w:rPr>
        <w:t xml:space="preserve"> in 2012/13, increasing to </w:t>
      </w:r>
      <w:r w:rsidRPr="00AE6373">
        <w:rPr>
          <w:rFonts w:ascii="Arial" w:hAnsi="Arial" w:cs="Arial"/>
          <w:sz w:val="20"/>
          <w:szCs w:val="20"/>
        </w:rPr>
        <w:t>R 23 million</w:t>
      </w:r>
      <w:r w:rsidRPr="00AE6373">
        <w:rPr>
          <w:rFonts w:ascii="Arial" w:hAnsi="Arial" w:cs="Arial"/>
          <w:color w:val="000000"/>
          <w:sz w:val="20"/>
          <w:szCs w:val="20"/>
        </w:rPr>
        <w:t xml:space="preserve"> in 2014/15. This is covered by the municipality’s equitable share allocation from national government. </w:t>
      </w:r>
    </w:p>
    <w:p w:rsidR="00AE6373" w:rsidRPr="00AE6373" w:rsidRDefault="00AE6373" w:rsidP="00AE6373">
      <w:pPr>
        <w:autoSpaceDE w:val="0"/>
        <w:autoSpaceDN w:val="0"/>
        <w:adjustRightInd w:val="0"/>
        <w:spacing w:line="360" w:lineRule="auto"/>
        <w:rPr>
          <w:rFonts w:ascii="Arial" w:hAnsi="Arial" w:cs="Arial"/>
          <w:color w:val="000000"/>
          <w:sz w:val="20"/>
          <w:szCs w:val="20"/>
        </w:rPr>
      </w:pPr>
      <w:r w:rsidRPr="00AE6373">
        <w:rPr>
          <w:rFonts w:ascii="Arial" w:hAnsi="Arial" w:cs="Arial"/>
          <w:color w:val="000000"/>
          <w:sz w:val="20"/>
          <w:szCs w:val="20"/>
        </w:rPr>
        <w:t>Thank you</w:t>
      </w:r>
    </w:p>
    <w:p w:rsidR="00AE6373" w:rsidRPr="00AE6373" w:rsidRDefault="00AE6373" w:rsidP="00AE6373">
      <w:pPr>
        <w:spacing w:line="360" w:lineRule="auto"/>
        <w:jc w:val="both"/>
        <w:rPr>
          <w:rFonts w:ascii="Arial" w:hAnsi="Arial" w:cs="Arial"/>
          <w:sz w:val="20"/>
          <w:szCs w:val="20"/>
        </w:rPr>
      </w:pPr>
    </w:p>
    <w:p w:rsidR="00AE6373" w:rsidRPr="00AE6373" w:rsidRDefault="00AE6373" w:rsidP="00AE6373">
      <w:pPr>
        <w:pStyle w:val="ListParagraph"/>
        <w:autoSpaceDE w:val="0"/>
        <w:autoSpaceDN w:val="0"/>
        <w:adjustRightInd w:val="0"/>
        <w:spacing w:after="0" w:line="240" w:lineRule="auto"/>
        <w:rPr>
          <w:rFonts w:ascii="Arial" w:hAnsi="Arial" w:cs="Arial"/>
          <w:b/>
          <w:bCs/>
          <w:sz w:val="20"/>
          <w:szCs w:val="20"/>
        </w:rPr>
      </w:pPr>
      <w:bookmarkStart w:id="8" w:name="_GoBack"/>
      <w:bookmarkEnd w:id="8"/>
    </w:p>
    <w:sectPr w:rsidR="00AE6373" w:rsidRPr="00AE6373" w:rsidSect="00854C30">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80E" w:rsidRDefault="0034280E" w:rsidP="00AE6373">
      <w:pPr>
        <w:spacing w:after="0" w:line="240" w:lineRule="auto"/>
      </w:pPr>
      <w:r>
        <w:separator/>
      </w:r>
    </w:p>
  </w:endnote>
  <w:endnote w:type="continuationSeparator" w:id="1">
    <w:p w:rsidR="0034280E" w:rsidRDefault="0034280E" w:rsidP="00AE6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80E" w:rsidRDefault="0034280E" w:rsidP="00AE6373">
      <w:pPr>
        <w:spacing w:after="0" w:line="240" w:lineRule="auto"/>
      </w:pPr>
      <w:r>
        <w:separator/>
      </w:r>
    </w:p>
  </w:footnote>
  <w:footnote w:type="continuationSeparator" w:id="1">
    <w:p w:rsidR="0034280E" w:rsidRDefault="0034280E" w:rsidP="00AE6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D3" w:rsidRPr="00664078" w:rsidRDefault="00C320D3" w:rsidP="00AE6373">
    <w:pPr>
      <w:pStyle w:val="Header"/>
      <w:jc w:val="center"/>
      <w:rPr>
        <w:rFonts w:ascii="Arial" w:hAnsi="Arial" w:cs="Arial"/>
        <w:b/>
        <w:sz w:val="24"/>
        <w:szCs w:val="24"/>
      </w:rPr>
    </w:pPr>
    <w:r w:rsidRPr="00664078">
      <w:rPr>
        <w:rFonts w:ascii="Arial" w:hAnsi="Arial" w:cs="Arial"/>
        <w:b/>
        <w:sz w:val="24"/>
        <w:szCs w:val="24"/>
      </w:rPr>
      <w:t>JOE MOROLONG LOCAL MUNICIPALITY</w:t>
    </w:r>
  </w:p>
  <w:p w:rsidR="00C320D3" w:rsidRDefault="00C32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4D8"/>
    <w:multiLevelType w:val="hybridMultilevel"/>
    <w:tmpl w:val="EC5C350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685D78"/>
    <w:multiLevelType w:val="hybridMultilevel"/>
    <w:tmpl w:val="250C896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5EA23F9"/>
    <w:multiLevelType w:val="hybridMultilevel"/>
    <w:tmpl w:val="A6C416FA"/>
    <w:lvl w:ilvl="0" w:tplc="1C090017">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
    <w:nsid w:val="078071AA"/>
    <w:multiLevelType w:val="hybridMultilevel"/>
    <w:tmpl w:val="8DE284C0"/>
    <w:lvl w:ilvl="0" w:tplc="04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0DE13168"/>
    <w:multiLevelType w:val="hybridMultilevel"/>
    <w:tmpl w:val="1CE255B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6B20A3"/>
    <w:multiLevelType w:val="hybridMultilevel"/>
    <w:tmpl w:val="0D3ADA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C313591"/>
    <w:multiLevelType w:val="hybridMultilevel"/>
    <w:tmpl w:val="C9BE146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DDA6C50"/>
    <w:multiLevelType w:val="hybridMultilevel"/>
    <w:tmpl w:val="EA7AD60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nsid w:val="20021DE6"/>
    <w:multiLevelType w:val="hybridMultilevel"/>
    <w:tmpl w:val="9C2260D2"/>
    <w:lvl w:ilvl="0" w:tplc="1C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nsid w:val="22850A2D"/>
    <w:multiLevelType w:val="hybridMultilevel"/>
    <w:tmpl w:val="23F0FDE6"/>
    <w:lvl w:ilvl="0" w:tplc="04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22D86C11"/>
    <w:multiLevelType w:val="hybridMultilevel"/>
    <w:tmpl w:val="4C3AAF32"/>
    <w:lvl w:ilvl="0" w:tplc="0409000B">
      <w:start w:val="1"/>
      <w:numFmt w:val="bullet"/>
      <w:lvlText w:val=""/>
      <w:lvlJc w:val="left"/>
      <w:pPr>
        <w:ind w:left="1080" w:hanging="360"/>
      </w:pPr>
      <w:rPr>
        <w:rFonts w:ascii="Wingdings" w:hAnsi="Wingdings" w:hint="default"/>
      </w:rPr>
    </w:lvl>
    <w:lvl w:ilvl="1" w:tplc="6C0C6FBC">
      <w:numFmt w:val="bullet"/>
      <w:lvlText w:val="-"/>
      <w:lvlJc w:val="left"/>
      <w:pPr>
        <w:ind w:left="1800" w:hanging="360"/>
      </w:pPr>
      <w:rPr>
        <w:rFonts w:ascii="Calibri" w:eastAsiaTheme="minorHAnsi" w:hAnsi="Calibri" w:cs="Calibri"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2911201A"/>
    <w:multiLevelType w:val="hybridMultilevel"/>
    <w:tmpl w:val="8C04F35A"/>
    <w:lvl w:ilvl="0" w:tplc="04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nsid w:val="2DBD64B8"/>
    <w:multiLevelType w:val="hybridMultilevel"/>
    <w:tmpl w:val="8624893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E604214"/>
    <w:multiLevelType w:val="hybridMultilevel"/>
    <w:tmpl w:val="7998530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EDE366B"/>
    <w:multiLevelType w:val="hybridMultilevel"/>
    <w:tmpl w:val="AD46CF3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A411A77"/>
    <w:multiLevelType w:val="hybridMultilevel"/>
    <w:tmpl w:val="1032C9D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A5475B8"/>
    <w:multiLevelType w:val="hybridMultilevel"/>
    <w:tmpl w:val="D276936A"/>
    <w:lvl w:ilvl="0" w:tplc="1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F64722"/>
    <w:multiLevelType w:val="hybridMultilevel"/>
    <w:tmpl w:val="E38C1328"/>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8">
    <w:nsid w:val="455A4BFD"/>
    <w:multiLevelType w:val="hybridMultilevel"/>
    <w:tmpl w:val="D532675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6C775EC"/>
    <w:multiLevelType w:val="hybridMultilevel"/>
    <w:tmpl w:val="534CF382"/>
    <w:lvl w:ilvl="0" w:tplc="04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nsid w:val="48A93A49"/>
    <w:multiLevelType w:val="hybridMultilevel"/>
    <w:tmpl w:val="7138FDE4"/>
    <w:lvl w:ilvl="0" w:tplc="C3E60970">
      <w:start w:val="1"/>
      <w:numFmt w:val="bullet"/>
      <w:lvlText w:val=""/>
      <w:lvlJc w:val="left"/>
      <w:pPr>
        <w:ind w:left="1080" w:hanging="360"/>
      </w:pPr>
      <w:rPr>
        <w:rFonts w:ascii="Wingdings" w:hAnsi="Wingdings" w:hint="default"/>
        <w:color w:val="auto"/>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nsid w:val="49993067"/>
    <w:multiLevelType w:val="hybridMultilevel"/>
    <w:tmpl w:val="247AA276"/>
    <w:lvl w:ilvl="0" w:tplc="04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nsid w:val="4AB4297F"/>
    <w:multiLevelType w:val="hybridMultilevel"/>
    <w:tmpl w:val="60F2A9EA"/>
    <w:lvl w:ilvl="0" w:tplc="1C09000D">
      <w:start w:val="1"/>
      <w:numFmt w:val="bullet"/>
      <w:lvlText w:val=""/>
      <w:lvlJc w:val="left"/>
      <w:pPr>
        <w:ind w:left="1800" w:hanging="360"/>
      </w:pPr>
      <w:rPr>
        <w:rFonts w:ascii="Wingdings" w:hAnsi="Wingdings"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nsid w:val="4E474787"/>
    <w:multiLevelType w:val="hybridMultilevel"/>
    <w:tmpl w:val="92DEF87A"/>
    <w:lvl w:ilvl="0" w:tplc="0409000B">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nsid w:val="50EC3FEF"/>
    <w:multiLevelType w:val="hybridMultilevel"/>
    <w:tmpl w:val="41CA696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7395E5F"/>
    <w:multiLevelType w:val="hybridMultilevel"/>
    <w:tmpl w:val="2E10733C"/>
    <w:lvl w:ilvl="0" w:tplc="1C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4749B"/>
    <w:multiLevelType w:val="hybridMultilevel"/>
    <w:tmpl w:val="41D60064"/>
    <w:lvl w:ilvl="0" w:tplc="04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nsid w:val="626A5928"/>
    <w:multiLevelType w:val="hybridMultilevel"/>
    <w:tmpl w:val="FADEB9D2"/>
    <w:lvl w:ilvl="0" w:tplc="1C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A0242"/>
    <w:multiLevelType w:val="hybridMultilevel"/>
    <w:tmpl w:val="97A63BA4"/>
    <w:lvl w:ilvl="0" w:tplc="0409000D">
      <w:start w:val="1"/>
      <w:numFmt w:val="bullet"/>
      <w:lvlText w:val=""/>
      <w:lvlJc w:val="left"/>
      <w:pPr>
        <w:ind w:left="720" w:hanging="360"/>
      </w:pPr>
      <w:rPr>
        <w:rFonts w:ascii="Wingdings" w:hAnsi="Wingdings" w:hint="default"/>
      </w:rPr>
    </w:lvl>
    <w:lvl w:ilvl="1" w:tplc="1C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69270D"/>
    <w:multiLevelType w:val="hybridMultilevel"/>
    <w:tmpl w:val="AC0024A0"/>
    <w:lvl w:ilvl="0" w:tplc="04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nsid w:val="6B43256F"/>
    <w:multiLevelType w:val="hybridMultilevel"/>
    <w:tmpl w:val="AA3AF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84068A"/>
    <w:multiLevelType w:val="hybridMultilevel"/>
    <w:tmpl w:val="C8B8F8F6"/>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75AE76F6"/>
    <w:multiLevelType w:val="hybridMultilevel"/>
    <w:tmpl w:val="0B228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C76FF7"/>
    <w:multiLevelType w:val="hybridMultilevel"/>
    <w:tmpl w:val="46FA7B04"/>
    <w:lvl w:ilvl="0" w:tplc="04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nsid w:val="78A1051E"/>
    <w:multiLevelType w:val="hybridMultilevel"/>
    <w:tmpl w:val="F21250FA"/>
    <w:lvl w:ilvl="0" w:tplc="0409000B">
      <w:start w:val="1"/>
      <w:numFmt w:val="bullet"/>
      <w:lvlText w:val=""/>
      <w:lvlJc w:val="left"/>
      <w:pPr>
        <w:ind w:left="1620" w:hanging="360"/>
      </w:pPr>
      <w:rPr>
        <w:rFonts w:ascii="Wingdings" w:hAnsi="Wingdings"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num w:numId="1">
    <w:abstractNumId w:val="5"/>
  </w:num>
  <w:num w:numId="2">
    <w:abstractNumId w:val="15"/>
  </w:num>
  <w:num w:numId="3">
    <w:abstractNumId w:val="0"/>
  </w:num>
  <w:num w:numId="4">
    <w:abstractNumId w:val="18"/>
  </w:num>
  <w:num w:numId="5">
    <w:abstractNumId w:val="12"/>
  </w:num>
  <w:num w:numId="6">
    <w:abstractNumId w:val="14"/>
  </w:num>
  <w:num w:numId="7">
    <w:abstractNumId w:val="17"/>
  </w:num>
  <w:num w:numId="8">
    <w:abstractNumId w:val="31"/>
  </w:num>
  <w:num w:numId="9">
    <w:abstractNumId w:val="8"/>
  </w:num>
  <w:num w:numId="10">
    <w:abstractNumId w:val="22"/>
  </w:num>
  <w:num w:numId="11">
    <w:abstractNumId w:val="24"/>
  </w:num>
  <w:num w:numId="12">
    <w:abstractNumId w:val="6"/>
  </w:num>
  <w:num w:numId="13">
    <w:abstractNumId w:val="25"/>
  </w:num>
  <w:num w:numId="14">
    <w:abstractNumId w:val="16"/>
  </w:num>
  <w:num w:numId="15">
    <w:abstractNumId w:val="27"/>
  </w:num>
  <w:num w:numId="16">
    <w:abstractNumId w:val="10"/>
  </w:num>
  <w:num w:numId="17">
    <w:abstractNumId w:val="23"/>
  </w:num>
  <w:num w:numId="18">
    <w:abstractNumId w:val="34"/>
  </w:num>
  <w:num w:numId="19">
    <w:abstractNumId w:val="28"/>
  </w:num>
  <w:num w:numId="20">
    <w:abstractNumId w:val="13"/>
  </w:num>
  <w:num w:numId="21">
    <w:abstractNumId w:val="11"/>
  </w:num>
  <w:num w:numId="22">
    <w:abstractNumId w:val="4"/>
  </w:num>
  <w:num w:numId="23">
    <w:abstractNumId w:val="29"/>
  </w:num>
  <w:num w:numId="24">
    <w:abstractNumId w:val="33"/>
  </w:num>
  <w:num w:numId="25">
    <w:abstractNumId w:val="26"/>
  </w:num>
  <w:num w:numId="26">
    <w:abstractNumId w:val="21"/>
  </w:num>
  <w:num w:numId="27">
    <w:abstractNumId w:val="30"/>
  </w:num>
  <w:num w:numId="28">
    <w:abstractNumId w:val="19"/>
  </w:num>
  <w:num w:numId="29">
    <w:abstractNumId w:val="3"/>
  </w:num>
  <w:num w:numId="30">
    <w:abstractNumId w:val="20"/>
  </w:num>
  <w:num w:numId="31">
    <w:abstractNumId w:val="9"/>
  </w:num>
  <w:num w:numId="32">
    <w:abstractNumId w:val="32"/>
  </w:num>
  <w:num w:numId="33">
    <w:abstractNumId w:val="1"/>
  </w:num>
  <w:num w:numId="34">
    <w:abstractNumId w:val="7"/>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12AA8"/>
    <w:rsid w:val="00012AA8"/>
    <w:rsid w:val="00250D9C"/>
    <w:rsid w:val="00312F18"/>
    <w:rsid w:val="0034280E"/>
    <w:rsid w:val="003B06E2"/>
    <w:rsid w:val="00550E5F"/>
    <w:rsid w:val="0059449C"/>
    <w:rsid w:val="00854C30"/>
    <w:rsid w:val="0090260B"/>
    <w:rsid w:val="00985452"/>
    <w:rsid w:val="00A13374"/>
    <w:rsid w:val="00A25C88"/>
    <w:rsid w:val="00A64EE5"/>
    <w:rsid w:val="00AE6373"/>
    <w:rsid w:val="00B50BEF"/>
    <w:rsid w:val="00BD1847"/>
    <w:rsid w:val="00C320D3"/>
    <w:rsid w:val="00D53522"/>
    <w:rsid w:val="00E501DE"/>
    <w:rsid w:val="00F67E84"/>
    <w:rsid w:val="00FE3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AA8"/>
    <w:rPr>
      <w:rFonts w:ascii="Tahoma" w:hAnsi="Tahoma" w:cs="Tahoma"/>
      <w:sz w:val="16"/>
      <w:szCs w:val="16"/>
    </w:rPr>
  </w:style>
  <w:style w:type="paragraph" w:styleId="ListParagraph">
    <w:name w:val="List Paragraph"/>
    <w:basedOn w:val="Normal"/>
    <w:uiPriority w:val="34"/>
    <w:qFormat/>
    <w:rsid w:val="00012AA8"/>
    <w:pPr>
      <w:ind w:left="720"/>
      <w:contextualSpacing/>
    </w:pPr>
  </w:style>
  <w:style w:type="character" w:styleId="Hyperlink">
    <w:name w:val="Hyperlink"/>
    <w:basedOn w:val="DefaultParagraphFont"/>
    <w:uiPriority w:val="99"/>
    <w:unhideWhenUsed/>
    <w:rsid w:val="00AE6373"/>
    <w:rPr>
      <w:color w:val="0000FF" w:themeColor="hyperlink"/>
      <w:u w:val="single"/>
    </w:rPr>
  </w:style>
  <w:style w:type="paragraph" w:styleId="Header">
    <w:name w:val="header"/>
    <w:basedOn w:val="Normal"/>
    <w:link w:val="HeaderChar"/>
    <w:uiPriority w:val="99"/>
    <w:unhideWhenUsed/>
    <w:rsid w:val="00AE6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373"/>
  </w:style>
  <w:style w:type="paragraph" w:styleId="Footer">
    <w:name w:val="footer"/>
    <w:basedOn w:val="Normal"/>
    <w:link w:val="FooterChar"/>
    <w:uiPriority w:val="99"/>
    <w:unhideWhenUsed/>
    <w:rsid w:val="00AE6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3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9276</Words>
  <Characters>52879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mokubungm</dc:creator>
  <cp:lastModifiedBy>Ditsibi-Laptop-02</cp:lastModifiedBy>
  <cp:revision>3</cp:revision>
  <dcterms:created xsi:type="dcterms:W3CDTF">2013-10-09T09:59:00Z</dcterms:created>
  <dcterms:modified xsi:type="dcterms:W3CDTF">2013-10-09T09:59:00Z</dcterms:modified>
</cp:coreProperties>
</file>